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10429" w:type="dxa"/>
        <w:tblInd w:w="-639" w:type="dxa"/>
        <w:tblLayout w:type="fixed"/>
        <w:tblCellMar>
          <w:left w:w="0" w:type="dxa"/>
          <w:right w:w="0" w:type="dxa"/>
        </w:tblCellMar>
        <w:tblLook w:val="0000" w:firstRow="0" w:lastRow="0" w:firstColumn="0" w:lastColumn="0" w:noHBand="0" w:noVBand="0"/>
      </w:tblPr>
      <w:tblGrid>
        <w:gridCol w:w="10429"/>
      </w:tblGrid>
      <w:tr>
        <w:tblPrEx/>
        <w:trPr>
          <w:cantSplit/>
        </w:trPr>
        <w:tc>
          <w:tcPr>
            <w:tcMar>
              <w:left w:w="70" w:type="dxa"/>
              <w:top w:w="0" w:type="dxa"/>
              <w:right w:w="70" w:type="dxa"/>
              <w:bottom w:w="0" w:type="dxa"/>
            </w:tcMar>
            <w:tcW w:w="10429" w:type="dxa"/>
            <w:textDirection w:val="lrTb"/>
            <w:noWrap w:val="false"/>
          </w:tcPr>
          <w:p>
            <w:r>
              <w:rPr>
                <w:lang w:eastAsia="ar-SA"/>
              </w:rPr>
            </w:r>
            <w: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2948622</wp:posOffset>
                      </wp:positionH>
                      <wp:positionV relativeFrom="paragraph">
                        <wp:posOffset>0</wp:posOffset>
                      </wp:positionV>
                      <wp:extent cx="625475" cy="779780"/>
                      <wp:effectExtent l="0" t="0" r="0" b="0"/>
                      <wp:wrapNone/>
                      <wp:docPr id="1" name="_x0000_s1026"/>
                      <wp:cNvGraphicFramePr/>
                      <a:graphic xmlns:a="http://schemas.openxmlformats.org/drawingml/2006/main">
                        <a:graphicData uri="http://schemas.openxmlformats.org/drawingml/2006/picture">
                          <pic:pic xmlns:pic="http://schemas.openxmlformats.org/drawingml/2006/picture">
                            <pic:nvPicPr>
                              <pic:cNvPr id="1698480886" name=""/>
                              <pic:cNvPicPr/>
                              <pic:nvPr/>
                            </pic:nvPicPr>
                            <pic:blipFill>
                              <a:blip r:embed="rId12"/>
                              <a:stretch/>
                            </pic:blipFill>
                            <pic:spPr bwMode="auto">
                              <a:xfrm rot="0" flipH="0" flipV="0">
                                <a:off x="0" y="0"/>
                                <a:ext cx="625474" cy="779779"/>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524288;o:allowoverlap:true;o:allowincell:true;mso-position-horizontal-relative:text;margin-left:232.17pt;mso-position-horizontal:absolute;mso-position-vertical-relative:text;margin-top:0.00pt;mso-position-vertical:absolute;width:49.25pt;height:61.40pt;mso-wrap-distance-left:9.00pt;mso-wrap-distance-top:0.00pt;mso-wrap-distance-right:9.00pt;mso-wrap-distance-bottom:0.00pt;rotation:0;" stroked="f">
                      <v:path textboxrect="0,0,0,0"/>
                      <v:imagedata r:id="rId12" o:title=""/>
                    </v:shape>
                  </w:pict>
                </mc:Fallback>
              </mc:AlternateContent>
              <w:t xml:space="preserve">                                                                      </w:t>
            </w:r>
            <w:r>
              <w:rPr>
                <w:rFonts w:ascii="Times New Roman" w:hAnsi="Times New Roman" w:eastAsia="Times New Roman" w:cs="Times New Roman"/>
                <w:b/>
                <w:sz w:val="24"/>
                <w:szCs w:val="24"/>
                <w:lang w:eastAsia="ru-RU"/>
              </w:rPr>
              <mc:AlternateContent>
                <mc:Choice Requires="wpg">
                  <w:drawing>
                    <wp:inline xmlns:wp="http://schemas.openxmlformats.org/drawingml/2006/wordprocessingDrawing" distT="0" distB="0" distL="0" distR="0">
                      <wp:extent cx="621665" cy="774065"/>
                      <wp:effectExtent l="0" t="0" r="6985" b="698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00253" name="Picture 2"/>
                              <pic:cNvPicPr>
                                <a:picLocks noChangeAspect="1"/>
                              </pic:cNvPicPr>
                              <pic:nvPr/>
                            </pic:nvPicPr>
                            <pic:blipFill>
                              <a:blip/>
                              <a:stretch/>
                            </pic:blipFill>
                            <pic:spPr bwMode="auto">
                              <a:xfrm>
                                <a:off x="0" y="0"/>
                                <a:ext cx="621663" cy="774063"/>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8.95pt;height:60.95pt;mso-wrap-distance-left:0.00pt;mso-wrap-distance-top:0.00pt;mso-wrap-distance-right:0.00pt;mso-wrap-distance-bottom:0.00pt;" stroked="false">
                      <v:path textboxrect="0,0,0,0"/>
                    </v:shape>
                  </w:pict>
                </mc:Fallback>
              </mc:AlternateContent>
            </w: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t xml:space="preserve">                                          ПРОЕКТ                                                    </w:t>
            </w:r>
            <w:r>
              <w:rPr>
                <w:rFonts w:ascii="Times New Roman" w:hAnsi="Times New Roman" w:eastAsia="Times New Roman" w:cs="Times New Roman"/>
                <w:b/>
                <w:sz w:val="24"/>
                <w:szCs w:val="24"/>
                <w:lang w:eastAsia="ru-RU"/>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cente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АДМИНИСТРАЦИЯ</w:t>
            </w:r>
            <w:r>
              <w:rPr>
                <w:rFonts w:ascii="Times New Roman" w:hAnsi="Times New Roman" w:cs="Times New Roman"/>
                <w:b/>
                <w:sz w:val="28"/>
                <w:szCs w:val="28"/>
              </w:rPr>
              <w:t xml:space="preserve">                             </w:t>
            </w:r>
            <w:r>
              <w:rPr>
                <w:rFonts w:ascii="Times New Roman" w:hAnsi="Times New Roman" w:cs="Times New Roman"/>
                <w:b/>
                <w:sz w:val="28"/>
                <w:szCs w:val="28"/>
              </w:rPr>
            </w:r>
            <w:r>
              <w:rPr>
                <w:rFonts w:ascii="Times New Roman" w:hAnsi="Times New Roman" w:cs="Times New Roman"/>
                <w:b/>
                <w:sz w:val="28"/>
                <w:szCs w:val="28"/>
              </w:rPr>
            </w:r>
          </w:p>
          <w:p>
            <w:pPr>
              <w:jc w:val="cente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БУТУРЛИНСКОГО МУНИЦИПАЛЬНОГО ОКРУГА</w:t>
            </w:r>
            <w:r>
              <w:rPr>
                <w:rFonts w:ascii="Times New Roman" w:hAnsi="Times New Roman" w:cs="Times New Roman"/>
                <w:b/>
                <w:sz w:val="28"/>
                <w:szCs w:val="28"/>
              </w:rPr>
            </w:r>
            <w:r>
              <w:rPr>
                <w:rFonts w:ascii="Times New Roman" w:hAnsi="Times New Roman" w:cs="Times New Roman"/>
                <w:b/>
                <w:sz w:val="28"/>
                <w:szCs w:val="28"/>
              </w:rPr>
            </w:r>
          </w:p>
          <w:p>
            <w:pPr>
              <w:jc w:val="cente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НИЖЕГОРОДСКОЙ ОБЛАСТИ</w:t>
            </w:r>
            <w:r>
              <w:rPr>
                <w:rFonts w:ascii="Times New Roman" w:hAnsi="Times New Roman" w:cs="Times New Roman"/>
                <w:b/>
                <w:sz w:val="28"/>
                <w:szCs w:val="28"/>
              </w:rPr>
            </w:r>
            <w:r>
              <w:rPr>
                <w:rFonts w:ascii="Times New Roman" w:hAnsi="Times New Roman" w:cs="Times New Roman"/>
                <w:b/>
                <w:sz w:val="28"/>
                <w:szCs w:val="28"/>
              </w:rPr>
            </w:r>
          </w:p>
          <w:p>
            <w:pPr>
              <w:jc w:val="cente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r>
            <w:r>
              <w:rPr>
                <w:rFonts w:ascii="Times New Roman" w:hAnsi="Times New Roman" w:cs="Times New Roman"/>
                <w:b/>
                <w:sz w:val="28"/>
                <w:szCs w:val="28"/>
              </w:rPr>
            </w:r>
          </w:p>
          <w:p>
            <w:pPr>
              <w:jc w:val="cente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П О С Т А Н О В Л Е Н И Е</w:t>
            </w:r>
            <w:r>
              <w:rPr>
                <w:rFonts w:ascii="Times New Roman" w:hAnsi="Times New Roman" w:cs="Times New Roman"/>
                <w:b/>
                <w:sz w:val="32"/>
                <w:szCs w:val="32"/>
              </w:rPr>
            </w:r>
            <w:r>
              <w:rPr>
                <w:rFonts w:ascii="Times New Roman" w:hAnsi="Times New Roman" w:cs="Times New Roman"/>
                <w:b/>
                <w:sz w:val="32"/>
                <w:szCs w:val="32"/>
              </w:rPr>
            </w:r>
          </w:p>
          <w:p>
            <w:pPr>
              <w:jc w:val="center"/>
              <w:spacing w:after="0" w:line="240" w:lineRule="auto"/>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от_______                                                                                          </w:t>
            </w:r>
            <w:r>
              <w:rPr>
                <w:rFonts w:ascii="Times New Roman" w:hAnsi="Times New Roman" w:cs="Times New Roman"/>
                <w:sz w:val="28"/>
                <w:szCs w:val="28"/>
              </w:rPr>
              <w:t xml:space="preserve">    </w:t>
            </w:r>
            <w:r>
              <w:rPr>
                <w:rFonts w:ascii="Times New Roman" w:hAnsi="Times New Roman" w:cs="Times New Roman"/>
                <w:sz w:val="28"/>
                <w:szCs w:val="28"/>
              </w:rPr>
              <w:t xml:space="preserve"> №_______ </w:t>
            </w:r>
            <w:r>
              <w:rPr>
                <w:rFonts w:ascii="Times New Roman" w:hAnsi="Times New Roman" w:cs="Times New Roman"/>
                <w:sz w:val="28"/>
                <w:szCs w:val="28"/>
              </w:rPr>
            </w:r>
            <w:r>
              <w:rPr>
                <w:rFonts w:ascii="Times New Roman" w:hAnsi="Times New Roman" w:cs="Times New Roman"/>
                <w:sz w:val="28"/>
                <w:szCs w:val="28"/>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r>
    </w:tbl>
    <w:p>
      <w:pPr>
        <w:jc w:val="center"/>
        <w:spacing w:after="0" w:line="240" w:lineRule="auto"/>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 xml:space="preserve">Об утверждении административного регламента предоставления муниципальной услуги «Заключение договора на размещение нестационарных торговых объектов»</w:t>
      </w:r>
      <w:r>
        <w:rPr>
          <w:rFonts w:ascii="Times New Roman" w:hAnsi="Times New Roman" w:eastAsia="Times New Roman" w:cs="Times New Roman"/>
          <w:b/>
          <w:bCs/>
          <w:sz w:val="28"/>
          <w:szCs w:val="28"/>
          <w:lang w:eastAsia="ru-RU"/>
        </w:rPr>
      </w:r>
      <w:r>
        <w:rPr>
          <w:rFonts w:ascii="Times New Roman" w:hAnsi="Times New Roman" w:eastAsia="Times New Roman" w:cs="Times New Roman"/>
          <w:b/>
          <w:bCs/>
          <w:sz w:val="28"/>
          <w:szCs w:val="28"/>
          <w:lang w:eastAsia="ru-RU"/>
        </w:rPr>
      </w:r>
    </w:p>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539"/>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В соответствии с </w:t>
      </w:r>
      <w:r>
        <w:rPr>
          <w:rFonts w:ascii="Times New Roman" w:hAnsi="Times New Roman" w:cs="Times New Roman"/>
          <w:sz w:val="28"/>
          <w:szCs w:val="28"/>
        </w:rPr>
        <w:t xml:space="preserve">Федеральным законом</w:t>
      </w:r>
      <w:r>
        <w:rPr>
          <w:rFonts w:ascii="Times New Roman" w:hAnsi="Times New Roman" w:cs="Times New Roman"/>
          <w:sz w:val="28"/>
          <w:szCs w:val="28"/>
        </w:rPr>
        <w:t xml:space="preserve"> от 6 октября 2003</w:t>
      </w:r>
      <w:r>
        <w:rPr>
          <w:rFonts w:ascii="Times New Roman" w:hAnsi="Times New Roman" w:cs="Times New Roman"/>
          <w:sz w:val="28"/>
          <w:szCs w:val="28"/>
        </w:rPr>
        <w:t xml:space="preserve"> г.</w:t>
      </w:r>
      <w:r>
        <w:rPr>
          <w:rFonts w:ascii="Times New Roman" w:hAnsi="Times New Roman" w:cs="Times New Roman"/>
          <w:sz w:val="28"/>
          <w:szCs w:val="28"/>
        </w:rPr>
        <w:t xml:space="preserve">  </w:t>
      </w:r>
      <w:r>
        <w:rPr>
          <w:rFonts w:ascii="Times New Roman" w:hAnsi="Times New Roman" w:cs="Times New Roman"/>
          <w:sz w:val="28"/>
          <w:szCs w:val="28"/>
        </w:rPr>
        <w:t xml:space="preserve">№ 131</w:t>
      </w:r>
      <w:r>
        <w:rPr>
          <w:rFonts w:ascii="Times New Roman" w:hAnsi="Times New Roman" w:cs="Times New Roman"/>
          <w:sz w:val="28"/>
          <w:szCs w:val="28"/>
        </w:rPr>
        <w:t xml:space="preserve"> -ФЗ «Об общих принципах организации местного самоуправления в Российской Федерации», </w:t>
      </w:r>
      <w:r>
        <w:rPr>
          <w:rFonts w:ascii="Times New Roman" w:hAnsi="Times New Roman" w:eastAsia="Times New Roman" w:cs="Times New Roman"/>
          <w:sz w:val="28"/>
          <w:szCs w:val="28"/>
          <w:lang w:eastAsia="ru-RU"/>
        </w:rPr>
        <w:t xml:space="preserve">Федеральным законом</w:t>
      </w:r>
      <w:r>
        <w:rPr>
          <w:rFonts w:ascii="Times New Roman" w:hAnsi="Times New Roman" w:eastAsia="Times New Roman" w:cs="Times New Roman"/>
          <w:sz w:val="28"/>
          <w:szCs w:val="28"/>
          <w:lang w:eastAsia="ru-RU"/>
        </w:rPr>
        <w:t xml:space="preserve"> от 28 </w:t>
      </w:r>
      <w:r>
        <w:rPr>
          <w:rFonts w:ascii="Times New Roman" w:hAnsi="Times New Roman" w:eastAsia="Times New Roman" w:cs="Times New Roman"/>
          <w:sz w:val="28"/>
          <w:szCs w:val="28"/>
          <w:lang w:eastAsia="ru-RU"/>
        </w:rPr>
        <w:t xml:space="preserve">декабря 2009</w:t>
      </w:r>
      <w:r>
        <w:rPr>
          <w:rFonts w:ascii="Times New Roman" w:hAnsi="Times New Roman" w:eastAsia="Times New Roman" w:cs="Times New Roman"/>
          <w:sz w:val="28"/>
          <w:szCs w:val="28"/>
          <w:lang w:eastAsia="ru-RU"/>
        </w:rPr>
        <w:t xml:space="preserve"> г.</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381</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ФЗ «</w:t>
      </w:r>
      <w:r>
        <w:rPr>
          <w:rFonts w:ascii="Times New Roman" w:hAnsi="Times New Roman" w:eastAsia="Times New Roman" w:cs="Times New Roman"/>
          <w:sz w:val="28"/>
          <w:szCs w:val="28"/>
          <w:lang w:eastAsia="ru-RU"/>
        </w:rPr>
        <w:t xml:space="preserve">Об основах государственного регулирования торговой деятельности в </w:t>
      </w:r>
      <w:r>
        <w:rPr>
          <w:rFonts w:ascii="Times New Roman" w:hAnsi="Times New Roman" w:eastAsia="Times New Roman" w:cs="Times New Roman"/>
          <w:sz w:val="28"/>
          <w:szCs w:val="28"/>
          <w:lang w:eastAsia="ru-RU"/>
        </w:rPr>
        <w:t xml:space="preserve">Р</w:t>
      </w:r>
      <w:r>
        <w:rPr>
          <w:rFonts w:ascii="Times New Roman" w:hAnsi="Times New Roman" w:eastAsia="Times New Roman" w:cs="Times New Roman"/>
          <w:sz w:val="28"/>
          <w:szCs w:val="28"/>
          <w:lang w:eastAsia="ru-RU"/>
        </w:rPr>
        <w:t xml:space="preserve">оссийской Федерации»,</w:t>
      </w:r>
      <w:r>
        <w:rPr>
          <w:rFonts w:ascii="Times New Roman" w:hAnsi="Times New Roman" w:eastAsia="Times New Roman" w:cs="Times New Roman"/>
          <w:sz w:val="28"/>
          <w:szCs w:val="28"/>
          <w:lang w:eastAsia="ru-RU"/>
        </w:rPr>
        <w:t xml:space="preserve"> постановлением Правительства Нижегородской области  от 11 июля 2023 г. № 623</w:t>
      </w:r>
      <w:r>
        <w:rPr>
          <w:rFonts w:ascii="Times New Roman" w:hAnsi="Times New Roman" w:eastAsia="Times New Roman" w:cs="Times New Roman"/>
          <w:sz w:val="28"/>
          <w:szCs w:val="28"/>
          <w:lang w:eastAsia="ru-RU"/>
        </w:rPr>
        <w:t xml:space="preserve"> «Об организации предоставления государственных и муниципальных услуг в Нижегородской области»</w:t>
      </w:r>
      <w:r>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администрация</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Бутурлинского</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муниципального округа Нижегородской области</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b/>
          <w:sz w:val="28"/>
          <w:szCs w:val="28"/>
          <w:lang w:eastAsia="ru-RU"/>
        </w:rPr>
        <w:t xml:space="preserve">п о с т а н о в л я е т:</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539"/>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1. Утвердить </w:t>
      </w:r>
      <w:r>
        <w:rPr>
          <w:rFonts w:ascii="Times New Roman" w:hAnsi="Times New Roman" w:eastAsia="Times New Roman" w:cs="Times New Roman"/>
          <w:sz w:val="28"/>
          <w:szCs w:val="28"/>
          <w:lang w:eastAsia="ru-RU"/>
        </w:rPr>
        <w:t xml:space="preserve">прилагаемый  Административный регламент </w:t>
      </w:r>
      <w:r>
        <w:rPr>
          <w:rFonts w:ascii="Times New Roman" w:hAnsi="Times New Roman" w:eastAsia="Times New Roman" w:cs="Times New Roman"/>
          <w:b w:val="0"/>
          <w:bCs w:val="0"/>
          <w:sz w:val="28"/>
          <w:szCs w:val="28"/>
          <w:lang w:eastAsia="ru-RU"/>
        </w:rPr>
        <w:t xml:space="preserve">предоставления муниципальной услуги «Заключение договора на размещение нестационарных торговых объектов»</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на территории </w:t>
      </w:r>
      <w:r>
        <w:rPr>
          <w:rFonts w:ascii="Times New Roman" w:hAnsi="Times New Roman" w:eastAsia="Times New Roman" w:cs="Times New Roman"/>
          <w:sz w:val="28"/>
          <w:szCs w:val="28"/>
          <w:lang w:eastAsia="ru-RU"/>
        </w:rPr>
        <w:t xml:space="preserve">Бутурлинского</w:t>
      </w:r>
      <w:r>
        <w:rPr>
          <w:rFonts w:ascii="Times New Roman" w:hAnsi="Times New Roman" w:eastAsia="Times New Roman" w:cs="Times New Roman"/>
          <w:sz w:val="28"/>
          <w:szCs w:val="28"/>
          <w:lang w:eastAsia="ru-RU"/>
        </w:rPr>
        <w:t xml:space="preserve"> муниципального</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округа</w:t>
      </w:r>
      <w:r>
        <w:rPr>
          <w:rFonts w:ascii="Times New Roman" w:hAnsi="Times New Roman" w:eastAsia="Times New Roman" w:cs="Times New Roman"/>
          <w:sz w:val="28"/>
          <w:szCs w:val="28"/>
          <w:lang w:eastAsia="ru-RU"/>
        </w:rPr>
        <w:t xml:space="preserve"> Нижегородской области</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540"/>
        <w:jc w:val="both"/>
        <w:spacing w:after="0" w:line="360" w:lineRule="auto"/>
        <w:rPr>
          <w:rFonts w:ascii="Times New Roman" w:hAnsi="Times New Roman" w:cs="Times New Roman"/>
          <w:sz w:val="28"/>
          <w:szCs w:val="28"/>
          <w:highlight w:val="none"/>
        </w:rPr>
      </w:pPr>
      <w:r>
        <w:rPr>
          <w:rFonts w:ascii="Times New Roman" w:hAnsi="Times New Roman" w:eastAsia="Times New Roman" w:cs="Times New Roman"/>
          <w:sz w:val="28"/>
          <w:szCs w:val="28"/>
          <w:lang w:eastAsia="ru-RU"/>
        </w:rPr>
        <w:t xml:space="preserve"> 2. </w:t>
      </w:r>
      <w:r>
        <w:rPr>
          <w:rFonts w:ascii="Times New Roman" w:hAnsi="Times New Roman" w:eastAsia="Times New Roman" w:cs="Times New Roman"/>
          <w:sz w:val="28"/>
          <w:szCs w:val="28"/>
          <w:lang w:val="ru-RU"/>
        </w:rPr>
        <w:t xml:space="preserve">Управлению по юридическому и организационному обеспечению</w:t>
      </w:r>
      <w:r>
        <w:rPr>
          <w:rFonts w:ascii="Times New Roman" w:hAnsi="Times New Roman" w:eastAsia="Times New Roman" w:cs="Times New Roman"/>
          <w:sz w:val="28"/>
          <w:szCs w:val="28"/>
          <w:lang w:val="ru-RU"/>
        </w:rPr>
        <w:t xml:space="preserve"> деятельности администрации Бутурлинского муниципального округа Нижегородской области опубликовать (обнародовать) настоящее постановление в порядке, определенном Уставом Бутурлинского муниципального округа Нижегородской области для официального опубликован</w:t>
      </w:r>
      <w:r>
        <w:rPr>
          <w:rFonts w:ascii="Times New Roman" w:hAnsi="Times New Roman" w:eastAsia="Times New Roman" w:cs="Times New Roman"/>
          <w:sz w:val="28"/>
          <w:szCs w:val="28"/>
          <w:lang w:val="ru-RU"/>
        </w:rPr>
        <w:t xml:space="preserve">ия (обнародования) муниципальных нормативных правовых актов округа, и разместить на официальном сайте администрации Бутурлинского муниципального округа Нижегородской области в информационно-телекоммуникационной сети «Интернет».</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3</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Настоящее постановление вступает в силу с момента</w:t>
      </w:r>
      <w:r>
        <w:rPr>
          <w:rFonts w:ascii="Times New Roman" w:hAnsi="Times New Roman" w:eastAsia="Times New Roman" w:cs="Times New Roman"/>
          <w:sz w:val="28"/>
          <w:szCs w:val="28"/>
          <w:lang w:eastAsia="ru-RU"/>
        </w:rPr>
        <w:t xml:space="preserve"> его официального</w:t>
      </w:r>
      <w:r>
        <w:rPr>
          <w:rFonts w:ascii="Times New Roman" w:hAnsi="Times New Roman" w:eastAsia="Times New Roman" w:cs="Times New Roman"/>
          <w:sz w:val="28"/>
          <w:szCs w:val="28"/>
          <w:lang w:eastAsia="ru-RU"/>
        </w:rPr>
        <w:t xml:space="preserve"> опубликования (</w:t>
      </w:r>
      <w:r>
        <w:rPr>
          <w:rFonts w:ascii="Times New Roman" w:hAnsi="Times New Roman" w:eastAsia="Times New Roman" w:cs="Times New Roman"/>
          <w:sz w:val="28"/>
          <w:szCs w:val="28"/>
          <w:lang w:eastAsia="ru-RU"/>
        </w:rPr>
        <w:t xml:space="preserve">обнародования</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4</w:t>
      </w:r>
      <w:r>
        <w:rPr>
          <w:rFonts w:ascii="Times New Roman" w:hAnsi="Times New Roman" w:eastAsia="Times New Roman" w:cs="Times New Roman"/>
          <w:sz w:val="28"/>
          <w:szCs w:val="28"/>
          <w:lang w:eastAsia="ru-RU"/>
        </w:rPr>
        <w:t xml:space="preserve">.  Контроль за исполнением настоящего постановления </w:t>
      </w:r>
      <w:r>
        <w:rPr>
          <w:rFonts w:ascii="Times New Roman" w:hAnsi="Times New Roman" w:eastAsia="Times New Roman" w:cs="Times New Roman"/>
          <w:sz w:val="28"/>
          <w:szCs w:val="28"/>
          <w:lang w:eastAsia="ru-RU"/>
        </w:rPr>
        <w:t xml:space="preserve">оставляю за собой.</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Глава </w:t>
      </w:r>
      <w:r>
        <w:rPr>
          <w:rFonts w:ascii="Times New Roman" w:hAnsi="Times New Roman" w:eastAsia="Times New Roman" w:cs="Times New Roman"/>
          <w:sz w:val="28"/>
          <w:szCs w:val="28"/>
          <w:lang w:eastAsia="ru-RU"/>
        </w:rPr>
        <w:t xml:space="preserve">местного самоуправления</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 xml:space="preserve">М.Ф.Петрова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ind w:firstLine="540"/>
        <w:jc w:val="both"/>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t xml:space="preserve">Утвержден</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outlineLvl w:val="0"/>
      </w:pPr>
      <w:r>
        <w:rPr>
          <w:rFonts w:ascii="Times New Roman" w:hAnsi="Times New Roman" w:eastAsia="Times New Roman" w:cs="Times New Roman"/>
          <w:sz w:val="28"/>
          <w:szCs w:val="28"/>
          <w:lang w:eastAsia="ru-RU"/>
        </w:rPr>
        <w:t xml:space="preserve">постановлени</w:t>
      </w:r>
      <w:r>
        <w:rPr>
          <w:rFonts w:ascii="Times New Roman" w:hAnsi="Times New Roman" w:eastAsia="Times New Roman" w:cs="Times New Roman"/>
          <w:sz w:val="28"/>
          <w:szCs w:val="28"/>
          <w:lang w:eastAsia="ru-RU"/>
        </w:rPr>
        <w:t xml:space="preserve">ем</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администрации </w:t>
      </w:r>
      <w:r>
        <w:rPr>
          <w:rFonts w:ascii="Times New Roman" w:hAnsi="Times New Roman" w:eastAsia="Times New Roman" w:cs="Times New Roman"/>
          <w:sz w:val="28"/>
          <w:szCs w:val="28"/>
          <w:lang w:eastAsia="ru-RU"/>
        </w:rPr>
        <w:t xml:space="preserve">Бутурлинского</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муниципального </w:t>
      </w:r>
      <w:r>
        <w:rPr>
          <w:rFonts w:ascii="Times New Roman" w:hAnsi="Times New Roman" w:eastAsia="Times New Roman" w:cs="Times New Roman"/>
          <w:sz w:val="28"/>
          <w:szCs w:val="28"/>
          <w:lang w:eastAsia="ru-RU"/>
        </w:rPr>
        <w:t xml:space="preserve">округа</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Нижегородской области</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right"/>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w:t>
      </w:r>
      <w:r>
        <w:rPr>
          <w:rFonts w:ascii="Times New Roman" w:hAnsi="Times New Roman" w:eastAsia="Times New Roman" w:cs="Times New Roman"/>
          <w:sz w:val="28"/>
          <w:szCs w:val="28"/>
          <w:lang w:eastAsia="ru-RU"/>
        </w:rPr>
        <w:t xml:space="preserve">___</w:t>
      </w:r>
      <w:r>
        <w:rPr>
          <w:rFonts w:ascii="Times New Roman" w:hAnsi="Times New Roman" w:eastAsia="Times New Roman" w:cs="Times New Roman"/>
          <w:sz w:val="28"/>
          <w:szCs w:val="28"/>
          <w:lang w:eastAsia="ru-RU"/>
        </w:rPr>
        <w:t xml:space="preserve">_________ № ____</w:t>
      </w:r>
      <w:r>
        <w:rPr>
          <w:rFonts w:ascii="Times New Roman" w:hAnsi="Times New Roman" w:eastAsia="Times New Roman" w:cs="Times New Roman"/>
          <w:sz w:val="28"/>
          <w:szCs w:val="28"/>
          <w:lang w:eastAsia="ru-RU"/>
        </w:rPr>
        <w:t xml:space="preserve">____</w:t>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jc w:val="center"/>
        <w:rPr>
          <w:b/>
          <w:bCs/>
          <w:sz w:val="28"/>
          <w:szCs w:val="28"/>
          <w:highlight w:val="none"/>
          <w:lang w:eastAsia="ru-RU"/>
        </w:rPr>
      </w:pPr>
      <w:r>
        <w:rPr>
          <w:b/>
          <w:bCs/>
          <w:sz w:val="28"/>
          <w:szCs w:val="28"/>
          <w:highlight w:val="none"/>
          <w:lang w:eastAsia="ru-RU"/>
        </w:rPr>
      </w:r>
      <w:r>
        <w:rPr>
          <w:b/>
          <w:bCs/>
          <w:sz w:val="28"/>
          <w:szCs w:val="28"/>
          <w:highlight w:val="none"/>
          <w:lang w:eastAsia="ru-RU"/>
        </w:rPr>
      </w:r>
      <w:r>
        <w:rPr>
          <w:b/>
          <w:bCs/>
          <w:sz w:val="28"/>
          <w:szCs w:val="28"/>
          <w:highlight w:val="none"/>
          <w:lang w:eastAsia="ru-RU"/>
        </w:rPr>
      </w:r>
    </w:p>
    <w:p>
      <w:pPr>
        <w:jc w:val="center"/>
        <w:rPr>
          <w:b/>
          <w:bCs/>
          <w:sz w:val="28"/>
          <w:szCs w:val="28"/>
          <w:highlight w:val="none"/>
          <w:lang w:eastAsia="ru-RU"/>
        </w:rPr>
      </w:pPr>
      <w:r>
        <w:rPr>
          <w:b/>
          <w:bCs/>
          <w:sz w:val="28"/>
          <w:szCs w:val="28"/>
          <w:highlight w:val="none"/>
          <w:lang w:eastAsia="ru-RU"/>
        </w:rPr>
      </w:r>
      <w:r>
        <w:rPr>
          <w:b/>
          <w:bCs/>
          <w:sz w:val="28"/>
          <w:szCs w:val="28"/>
          <w:highlight w:val="none"/>
          <w:lang w:eastAsia="ru-RU"/>
        </w:rPr>
      </w:r>
      <w:r>
        <w:rPr>
          <w:b/>
          <w:bCs/>
          <w:sz w:val="28"/>
          <w:szCs w:val="28"/>
          <w:highlight w:val="none"/>
          <w:lang w:eastAsia="ru-RU"/>
        </w:rPr>
      </w:r>
    </w:p>
    <w:p>
      <w:pPr>
        <w:pStyle w:val="862"/>
        <w:jc w:val="center"/>
        <w:rPr>
          <w:b/>
          <w:bCs/>
          <w:sz w:val="28"/>
          <w:szCs w:val="28"/>
          <w:highlight w:val="none"/>
          <w:lang w:eastAsia="ru-RU"/>
        </w:rPr>
      </w:pPr>
      <w:r>
        <w:rPr>
          <w:b/>
          <w:bCs/>
          <w:sz w:val="28"/>
          <w:szCs w:val="28"/>
          <w:lang w:eastAsia="ru-RU"/>
        </w:rPr>
        <w:t xml:space="preserve">Административный регламент Бутурлинского муниципального округа Нижегородской области </w:t>
      </w:r>
      <w:r>
        <w:rPr>
          <w:b/>
          <w:bCs/>
          <w:sz w:val="28"/>
          <w:szCs w:val="28"/>
          <w:lang w:eastAsia="ru-RU"/>
        </w:rPr>
        <w:t xml:space="preserve"> по предоставлению муниципальной услуги «Заключение договора на размещение нестационарных торговых объектов»</w:t>
      </w:r>
      <w:r>
        <w:rPr>
          <w:b/>
          <w:bCs/>
          <w:sz w:val="28"/>
          <w:szCs w:val="28"/>
          <w:highlight w:val="none"/>
          <w:lang w:eastAsia="ru-RU"/>
        </w:rPr>
      </w:r>
      <w:r>
        <w:rPr>
          <w:b/>
          <w:bCs/>
          <w:sz w:val="28"/>
          <w:szCs w:val="28"/>
          <w:highlight w:val="none"/>
          <w:lang w:eastAsia="ru-RU"/>
        </w:rPr>
      </w:r>
    </w:p>
    <w:p>
      <w:pPr>
        <w:pStyle w:val="862"/>
        <w:ind w:firstLine="709"/>
        <w:rPr>
          <w:rFonts w:eastAsia="Calibri"/>
          <w:sz w:val="28"/>
          <w:szCs w:val="28"/>
        </w:rPr>
      </w:pPr>
      <w:r>
        <w:rPr>
          <w:rFonts w:eastAsia="Calibri"/>
          <w:sz w:val="28"/>
          <w:szCs w:val="28"/>
        </w:rPr>
      </w:r>
      <w:r>
        <w:rPr>
          <w:rFonts w:eastAsia="Calibri"/>
          <w:sz w:val="28"/>
          <w:szCs w:val="28"/>
        </w:rPr>
      </w:r>
      <w:r>
        <w:rPr>
          <w:rFonts w:eastAsia="Calibri"/>
          <w:sz w:val="28"/>
          <w:szCs w:val="28"/>
        </w:rPr>
      </w:r>
    </w:p>
    <w:p>
      <w:pPr>
        <w:pStyle w:val="862"/>
        <w:numPr>
          <w:ilvl w:val="0"/>
          <w:numId w:val="0"/>
        </w:numPr>
        <w:ind w:left="0" w:firstLine="0"/>
        <w:jc w:val="center"/>
        <w:keepLines/>
        <w:keepNext/>
        <w:spacing w:before="240" w:after="160"/>
        <w:rPr>
          <w:rFonts w:eastAsia="Yu Gothic Light"/>
          <w:b/>
          <w:bCs/>
          <w:sz w:val="28"/>
          <w:szCs w:val="28"/>
        </w:rPr>
        <w:outlineLvl w:val="0"/>
      </w:pPr>
      <w:r>
        <w:rPr>
          <w:rFonts w:eastAsia="Yu Gothic Light"/>
          <w:b/>
          <w:bCs/>
          <w:sz w:val="28"/>
          <w:szCs w:val="28"/>
          <w:lang w:val="en-US"/>
        </w:rPr>
        <w:t xml:space="preserve">I</w:t>
      </w:r>
      <w:r>
        <w:rPr>
          <w:rFonts w:eastAsia="Yu Gothic Light"/>
          <w:b/>
          <w:bCs/>
          <w:sz w:val="28"/>
          <w:szCs w:val="28"/>
        </w:rPr>
        <w:t xml:space="preserve">. Общие положения</w:t>
      </w:r>
      <w:r>
        <w:rPr>
          <w:rFonts w:eastAsia="Yu Gothic Light"/>
          <w:b/>
          <w:bCs/>
          <w:sz w:val="28"/>
          <w:szCs w:val="28"/>
        </w:rPr>
      </w:r>
      <w:r>
        <w:rPr>
          <w:rFonts w:eastAsia="Yu Gothic Light"/>
          <w:b/>
          <w:bCs/>
          <w:sz w:val="28"/>
          <w:szCs w:val="28"/>
        </w:rPr>
      </w:r>
    </w:p>
    <w:p>
      <w:pPr>
        <w:pStyle w:val="862"/>
        <w:numPr>
          <w:ilvl w:val="0"/>
          <w:numId w:val="1"/>
        </w:numPr>
        <w:contextualSpacing/>
        <w:ind w:firstLine="709"/>
        <w:jc w:val="both"/>
        <w:spacing w:before="0" w:after="0"/>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 xml:space="preserve">услуги «</w:t>
      </w:r>
      <w:r>
        <w:rPr>
          <w:sz w:val="28"/>
          <w:szCs w:val="28"/>
        </w:rPr>
        <w:t xml:space="preserve">Заключение договора на размещение нестационарных торговых объектов»</w:t>
      </w:r>
      <w:r>
        <w:rPr>
          <w:sz w:val="28"/>
          <w:szCs w:val="28"/>
          <w:lang w:eastAsia="ru-RU"/>
        </w:rPr>
        <w:t xml:space="preserve">.</w:t>
      </w:r>
      <w:r>
        <w:rPr>
          <w:sz w:val="28"/>
          <w:szCs w:val="28"/>
          <w:lang w:eastAsia="ru-RU"/>
        </w:rPr>
      </w:r>
      <w:r>
        <w:rPr>
          <w:sz w:val="28"/>
          <w:szCs w:val="28"/>
          <w:lang w:eastAsia="ru-RU"/>
        </w:rPr>
      </w:r>
    </w:p>
    <w:p>
      <w:pPr>
        <w:pStyle w:val="862"/>
        <w:numPr>
          <w:ilvl w:val="0"/>
          <w:numId w:val="1"/>
        </w:numPr>
        <w:contextualSpacing/>
        <w:ind w:firstLine="709"/>
        <w:jc w:val="both"/>
        <w:spacing w:before="0" w:after="0"/>
        <w:rPr>
          <w:sz w:val="28"/>
          <w:szCs w:val="28"/>
          <w:lang w:eastAsia="ru-RU"/>
        </w:rPr>
      </w:pPr>
      <w:r>
        <w:rPr>
          <w:sz w:val="28"/>
          <w:szCs w:val="28"/>
          <w:lang w:eastAsia="ru-RU"/>
        </w:rPr>
        <w:t xml:space="preserve">Услуга (перечень условных обозначений и сокращений приведен в приложении к настоящему Административному регламенту) предоставляется </w:t>
      </w:r>
      <w:r>
        <w:rPr>
          <w:sz w:val="28"/>
          <w:szCs w:val="28"/>
        </w:rPr>
        <w:t xml:space="preserve">юридическим лицам, индивидуальным предпринимателям, физическим лицам, применяющим специальный налоговый режим «Налог на профессиональный доход», указанным </w:t>
      </w:r>
      <w:r>
        <w:rPr>
          <w:sz w:val="28"/>
          <w:szCs w:val="28"/>
          <w:lang w:eastAsia="ru-RU"/>
        </w:rPr>
        <w:t xml:space="preserve">в таблице 1 приложения к настоящему Административному регламенту.</w:t>
      </w:r>
      <w:r>
        <w:rPr>
          <w:sz w:val="28"/>
          <w:szCs w:val="28"/>
          <w:lang w:eastAsia="ru-RU"/>
        </w:rPr>
      </w:r>
      <w:r>
        <w:rPr>
          <w:sz w:val="28"/>
          <w:szCs w:val="28"/>
          <w:lang w:eastAsia="ru-RU"/>
        </w:rPr>
      </w:r>
    </w:p>
    <w:p>
      <w:pPr>
        <w:pStyle w:val="862"/>
        <w:numPr>
          <w:ilvl w:val="0"/>
          <w:numId w:val="1"/>
        </w:numPr>
        <w:contextualSpacing/>
        <w:ind w:firstLine="709"/>
        <w:jc w:val="both"/>
        <w:spacing w:before="0" w:after="0"/>
        <w:rPr>
          <w:sz w:val="28"/>
          <w:szCs w:val="28"/>
          <w:lang w:eastAsia="ru-RU"/>
        </w:rPr>
      </w:pPr>
      <w:r>
        <w:rPr>
          <w:sz w:val="28"/>
          <w:szCs w:val="28"/>
          <w:lang w:eastAsia="ru-RU"/>
        </w:rPr>
        <w:t xml:space="preserve">Услуга предоставляется заявителю в соответствии с категориями (при</w:t>
      </w:r>
      <w:r>
        <w:rPr>
          <w:sz w:val="28"/>
          <w:szCs w:val="28"/>
          <w:lang w:eastAsia="ru-RU"/>
        </w:rPr>
        <w:t xml:space="preserve">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r>
        <w:rPr>
          <w:sz w:val="28"/>
          <w:szCs w:val="28"/>
          <w:lang w:eastAsia="ru-RU"/>
        </w:rPr>
      </w:r>
      <w:r>
        <w:rPr>
          <w:sz w:val="28"/>
          <w:szCs w:val="28"/>
          <w:lang w:eastAsia="ru-RU"/>
        </w:rPr>
      </w:r>
    </w:p>
    <w:p>
      <w:pPr>
        <w:pStyle w:val="862"/>
        <w:numPr>
          <w:ilvl w:val="0"/>
          <w:numId w:val="0"/>
        </w:numPr>
        <w:ind w:left="0" w:firstLine="0"/>
        <w:jc w:val="center"/>
        <w:keepLines/>
        <w:keepNext/>
        <w:spacing w:before="480" w:after="160"/>
        <w:rPr>
          <w:b/>
          <w:sz w:val="28"/>
          <w:szCs w:val="28"/>
          <w:lang w:eastAsia="ru-RU"/>
        </w:rPr>
        <w:outlineLvl w:val="0"/>
      </w:pPr>
      <w:r>
        <w:rPr>
          <w:rFonts w:eastAsia="Yu Gothic Light"/>
          <w:b/>
          <w:bCs/>
          <w:sz w:val="28"/>
          <w:szCs w:val="28"/>
          <w:lang w:val="en-US"/>
        </w:rPr>
        <w:t xml:space="preserve">II</w:t>
      </w:r>
      <w:r>
        <w:rPr>
          <w:rFonts w:eastAsia="Yu Gothic Light"/>
          <w:b/>
          <w:bCs/>
          <w:sz w:val="28"/>
          <w:szCs w:val="28"/>
        </w:rPr>
        <w:t xml:space="preserve">. Стандарт предоставления</w:t>
      </w:r>
      <w:r>
        <w:rPr>
          <w:b/>
          <w:sz w:val="28"/>
          <w:szCs w:val="28"/>
        </w:rPr>
        <w:t xml:space="preserve"> </w:t>
      </w:r>
      <w:r>
        <w:rPr>
          <w:rFonts w:eastAsia="Yu Gothic Light"/>
          <w:b/>
          <w:bCs/>
          <w:sz w:val="28"/>
          <w:szCs w:val="28"/>
        </w:rPr>
        <w:t xml:space="preserve">Услуги</w:t>
      </w:r>
      <w:r>
        <w:rPr>
          <w:b/>
          <w:sz w:val="28"/>
          <w:szCs w:val="28"/>
          <w:lang w:eastAsia="ru-RU"/>
        </w:rPr>
      </w:r>
      <w:r>
        <w:rPr>
          <w:b/>
          <w:sz w:val="28"/>
          <w:szCs w:val="28"/>
          <w:lang w:eastAsia="ru-RU"/>
        </w:rPr>
      </w:r>
    </w:p>
    <w:p>
      <w:pPr>
        <w:pStyle w:val="862"/>
        <w:numPr>
          <w:ilvl w:val="0"/>
          <w:numId w:val="0"/>
        </w:numPr>
        <w:ind w:left="0" w:firstLine="0"/>
        <w:jc w:val="center"/>
        <w:keepLines/>
        <w:keepNext/>
        <w:spacing w:before="40" w:after="160"/>
        <w:rPr>
          <w:b/>
          <w:bCs/>
          <w:sz w:val="28"/>
          <w:szCs w:val="28"/>
          <w:lang w:eastAsia="ru-RU"/>
        </w:rPr>
        <w:outlineLvl w:val="1"/>
      </w:pPr>
      <w:r>
        <w:rPr>
          <w:b/>
          <w:bCs/>
          <w:sz w:val="28"/>
          <w:szCs w:val="28"/>
          <w:lang w:eastAsia="ru-RU"/>
        </w:rPr>
        <w:t xml:space="preserve">Наименование Услуги</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rPr>
          <w:sz w:val="28"/>
          <w:szCs w:val="28"/>
          <w:lang w:eastAsia="ru-RU"/>
        </w:rPr>
      </w:pPr>
      <w:r>
        <w:rPr>
          <w:sz w:val="28"/>
          <w:szCs w:val="28"/>
        </w:rPr>
        <w:t xml:space="preserve">Заключение договора на размещение нестационарных торговых объектов.</w:t>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Наименование органа, предоставляющего Услугу</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rPr>
          <w:sz w:val="28"/>
          <w:szCs w:val="28"/>
          <w:lang w:eastAsia="ru-RU"/>
        </w:rPr>
      </w:pPr>
      <w:r>
        <w:rPr>
          <w:sz w:val="28"/>
          <w:szCs w:val="28"/>
          <w:lang w:eastAsia="ru-RU"/>
        </w:rPr>
        <w:t xml:space="preserve">Услуга предоставляется администрацией Бутурлинского муниципального округа Нижегородской области</w:t>
      </w:r>
      <w:r>
        <w:rPr>
          <w:sz w:val="28"/>
          <w:szCs w:val="28"/>
        </w:rPr>
        <w:t xml:space="preserve">.</w:t>
      </w:r>
      <w:r>
        <w:rPr>
          <w:sz w:val="28"/>
          <w:szCs w:val="28"/>
          <w:lang w:eastAsia="ru-RU"/>
        </w:rPr>
      </w:r>
      <w:r>
        <w:rPr>
          <w:sz w:val="28"/>
          <w:szCs w:val="28"/>
          <w:lang w:eastAsia="ru-RU"/>
        </w:rPr>
      </w:r>
    </w:p>
    <w:p>
      <w:pPr>
        <w:pStyle w:val="862"/>
        <w:contextualSpacing/>
        <w:ind w:firstLine="709"/>
        <w:jc w:val="both"/>
        <w:spacing w:before="0" w:after="160"/>
        <w:rPr>
          <w:sz w:val="28"/>
          <w:szCs w:val="28"/>
        </w:rPr>
      </w:pPr>
      <w:r>
        <w:rPr>
          <w:sz w:val="28"/>
          <w:szCs w:val="28"/>
        </w:rPr>
      </w:r>
      <w:r>
        <w:rPr>
          <w:sz w:val="28"/>
          <w:szCs w:val="28"/>
        </w:rPr>
      </w:r>
      <w:r>
        <w:rPr>
          <w:sz w:val="28"/>
          <w:szCs w:val="28"/>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Результат предоставления Услуги</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rPr>
          <w:sz w:val="28"/>
          <w:szCs w:val="28"/>
          <w:lang w:eastAsia="ru-RU"/>
        </w:rPr>
      </w:pPr>
      <w:r>
        <w:rPr>
          <w:sz w:val="28"/>
          <w:szCs w:val="28"/>
          <w:lang w:eastAsia="ru-RU"/>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r>
        <w:rPr>
          <w:sz w:val="28"/>
          <w:szCs w:val="28"/>
          <w:lang w:eastAsia="ru-RU"/>
        </w:rPr>
      </w:r>
      <w:r>
        <w:rPr>
          <w:sz w:val="28"/>
          <w:szCs w:val="28"/>
          <w:lang w:eastAsia="ru-RU"/>
        </w:rPr>
      </w:r>
    </w:p>
    <w:p>
      <w:pPr>
        <w:pStyle w:val="862"/>
        <w:contextualSpacing/>
        <w:ind w:firstLine="709"/>
        <w:jc w:val="both"/>
        <w:spacing w:before="0" w:after="0"/>
        <w:rPr>
          <w:sz w:val="28"/>
          <w:szCs w:val="28"/>
          <w:lang w:eastAsia="ru-RU"/>
        </w:rPr>
      </w:pPr>
      <w:r>
        <w:rPr>
          <w:sz w:val="28"/>
          <w:szCs w:val="28"/>
          <w:lang w:eastAsia="ru-RU"/>
        </w:rPr>
        <w:t xml:space="preserve">1) при обращении заявителя </w:t>
      </w:r>
      <w:r>
        <w:rPr>
          <w:sz w:val="28"/>
          <w:szCs w:val="28"/>
          <w:lang w:val="en-US" w:eastAsia="ru-RU"/>
        </w:rPr>
        <w:t xml:space="preserve">c</w:t>
      </w:r>
      <w:r>
        <w:rPr>
          <w:sz w:val="28"/>
          <w:szCs w:val="28"/>
          <w:lang w:eastAsia="ru-RU"/>
        </w:rPr>
        <w:t xml:space="preserve"> предложением предусмотреть новое место под нестационарный торговый объект: </w:t>
      </w:r>
      <w:r>
        <w:rPr>
          <w:sz w:val="28"/>
          <w:szCs w:val="28"/>
          <w:lang w:eastAsia="ru-RU"/>
        </w:rPr>
      </w:r>
      <w:r>
        <w:rPr>
          <w:sz w:val="28"/>
          <w:szCs w:val="28"/>
          <w:lang w:eastAsia="ru-RU"/>
        </w:rPr>
      </w:r>
    </w:p>
    <w:p>
      <w:pPr>
        <w:pStyle w:val="862"/>
        <w:contextualSpacing/>
        <w:ind w:firstLine="709"/>
        <w:jc w:val="both"/>
        <w:spacing w:before="0" w:after="0"/>
        <w:tabs>
          <w:tab w:val="left" w:pos="1021" w:leader="none"/>
          <w:tab w:val="clear" w:pos="1134" w:leader="none"/>
        </w:tabs>
        <w:rPr>
          <w:sz w:val="28"/>
          <w:szCs w:val="28"/>
          <w:lang w:eastAsia="ru-RU"/>
        </w:rPr>
      </w:pPr>
      <w:r>
        <w:rPr>
          <w:sz w:val="28"/>
          <w:szCs w:val="28"/>
        </w:rPr>
        <w:t xml:space="preserve">а) </w:t>
      </w:r>
      <w:r>
        <w:rPr>
          <w:sz w:val="28"/>
          <w:szCs w:val="28"/>
          <w:lang w:eastAsia="ru-RU"/>
        </w:rPr>
        <w:t xml:space="preserve">уведомление о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r>
        <w:rPr>
          <w:sz w:val="28"/>
          <w:szCs w:val="28"/>
          <w:lang w:eastAsia="ru-RU"/>
        </w:rPr>
      </w:r>
      <w:r>
        <w:rPr>
          <w:sz w:val="28"/>
          <w:szCs w:val="28"/>
          <w:lang w:eastAsia="ru-RU"/>
        </w:rPr>
      </w:r>
    </w:p>
    <w:p>
      <w:pPr>
        <w:pStyle w:val="862"/>
        <w:contextualSpacing/>
        <w:ind w:firstLine="709"/>
        <w:jc w:val="both"/>
        <w:spacing w:before="0" w:after="0"/>
        <w:tabs>
          <w:tab w:val="left" w:pos="1021" w:leader="none"/>
          <w:tab w:val="clear" w:pos="1134" w:leader="none"/>
        </w:tabs>
        <w:rPr>
          <w:sz w:val="28"/>
          <w:szCs w:val="28"/>
          <w:lang w:eastAsia="ru-RU"/>
        </w:rPr>
      </w:pPr>
      <w:r>
        <w:rPr>
          <w:sz w:val="28"/>
          <w:szCs w:val="28"/>
        </w:rPr>
        <w:t xml:space="preserve">б) </w:t>
      </w:r>
      <w:r>
        <w:rPr>
          <w:sz w:val="28"/>
          <w:szCs w:val="28"/>
          <w:lang w:eastAsia="ru-RU"/>
        </w:rPr>
        <w:t xml:space="preserve">уведомление об отказе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r>
        <w:rPr>
          <w:sz w:val="28"/>
          <w:szCs w:val="28"/>
          <w:lang w:eastAsia="ru-RU"/>
        </w:rPr>
      </w:r>
      <w:r>
        <w:rPr>
          <w:sz w:val="28"/>
          <w:szCs w:val="28"/>
          <w:lang w:eastAsia="ru-RU"/>
        </w:rPr>
      </w:r>
    </w:p>
    <w:p>
      <w:pPr>
        <w:pStyle w:val="862"/>
        <w:contextualSpacing/>
        <w:ind w:firstLine="709"/>
        <w:jc w:val="both"/>
        <w:spacing w:before="0" w:after="0"/>
        <w:rPr>
          <w:sz w:val="28"/>
          <w:szCs w:val="28"/>
          <w:lang w:eastAsia="ru-RU"/>
        </w:rPr>
      </w:pPr>
      <w:r>
        <w:rPr>
          <w:sz w:val="28"/>
          <w:szCs w:val="28"/>
          <w:lang w:eastAsia="ru-RU"/>
        </w:rPr>
        <w:t xml:space="preserve">Формирование реестровой записи в качестве результата предоставления Услуги не предусмотрено.</w:t>
      </w:r>
      <w:r>
        <w:rPr>
          <w:sz w:val="28"/>
          <w:szCs w:val="28"/>
          <w:lang w:eastAsia="ru-RU"/>
        </w:rPr>
      </w:r>
      <w:r>
        <w:rPr>
          <w:sz w:val="28"/>
          <w:szCs w:val="28"/>
          <w:lang w:eastAsia="ru-RU"/>
        </w:rPr>
      </w:r>
    </w:p>
    <w:p>
      <w:pPr>
        <w:pStyle w:val="862"/>
        <w:contextualSpacing/>
        <w:ind w:firstLine="709"/>
        <w:jc w:val="both"/>
        <w:spacing w:before="0" w:after="0"/>
        <w:rPr>
          <w:sz w:val="28"/>
          <w:szCs w:val="28"/>
          <w:lang w:eastAsia="ru-RU"/>
        </w:rPr>
      </w:pPr>
      <w:r>
        <w:rPr>
          <w:sz w:val="28"/>
          <w:szCs w:val="28"/>
          <w:lang w:eastAsia="ru-RU"/>
        </w:rPr>
        <w:t xml:space="preserve">2) при обращении заявителя за заключением договора на размещение нестационарного торгового объекта:</w:t>
      </w:r>
      <w:r>
        <w:rPr>
          <w:sz w:val="28"/>
          <w:szCs w:val="28"/>
        </w:rPr>
        <w:t xml:space="preserve"> </w:t>
      </w:r>
      <w:r>
        <w:rPr>
          <w:sz w:val="28"/>
          <w:szCs w:val="28"/>
          <w:lang w:eastAsia="ru-RU"/>
        </w:rPr>
      </w:r>
      <w:r>
        <w:rPr>
          <w:sz w:val="28"/>
          <w:szCs w:val="28"/>
          <w:lang w:eastAsia="ru-RU"/>
        </w:rPr>
      </w:r>
    </w:p>
    <w:p>
      <w:pPr>
        <w:pStyle w:val="862"/>
        <w:numPr>
          <w:ilvl w:val="1"/>
          <w:numId w:val="1"/>
        </w:numPr>
        <w:contextualSpacing/>
        <w:ind w:left="0" w:firstLine="709"/>
        <w:jc w:val="both"/>
        <w:spacing w:before="0" w:after="160"/>
        <w:tabs>
          <w:tab w:val="left" w:pos="1021" w:leader="none"/>
          <w:tab w:val="clear" w:pos="1134" w:leader="none"/>
          <w:tab w:val="left" w:pos="1304" w:leader="none"/>
        </w:tabs>
        <w:rPr>
          <w:sz w:val="28"/>
          <w:szCs w:val="28"/>
          <w:lang w:eastAsia="ru-RU"/>
        </w:rPr>
      </w:pPr>
      <w:r>
        <w:rPr>
          <w:sz w:val="28"/>
          <w:szCs w:val="28"/>
        </w:rPr>
        <w:t xml:space="preserve">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r>
        <w:rPr>
          <w:sz w:val="28"/>
          <w:szCs w:val="28"/>
          <w:lang w:eastAsia="ru-RU"/>
        </w:rPr>
      </w:r>
      <w:r>
        <w:rPr>
          <w:sz w:val="28"/>
          <w:szCs w:val="28"/>
          <w:lang w:eastAsia="ru-RU"/>
        </w:rPr>
      </w:r>
    </w:p>
    <w:p>
      <w:pPr>
        <w:pStyle w:val="862"/>
        <w:numPr>
          <w:ilvl w:val="1"/>
          <w:numId w:val="1"/>
        </w:numPr>
        <w:contextualSpacing/>
        <w:ind w:left="0" w:firstLine="709"/>
        <w:jc w:val="both"/>
        <w:spacing w:before="0" w:after="160"/>
        <w:tabs>
          <w:tab w:val="left" w:pos="1021" w:leader="none"/>
          <w:tab w:val="clear" w:pos="1134" w:leader="none"/>
          <w:tab w:val="left" w:pos="1304" w:leader="none"/>
        </w:tabs>
        <w:rPr>
          <w:sz w:val="28"/>
          <w:szCs w:val="28"/>
          <w:lang w:eastAsia="ru-RU"/>
        </w:rPr>
      </w:pPr>
      <w:r>
        <w:rPr>
          <w:sz w:val="28"/>
          <w:szCs w:val="28"/>
        </w:rPr>
        <w:t xml:space="preserve">уведомление об отказе в заключении договора на размещение нестационарного торгового объекта без проведения торгов (документ на бумажном носителе, в форме электронного документа, подписанного усиленной квалифицированной электронной подписью);</w:t>
      </w:r>
      <w:r>
        <w:rPr>
          <w:sz w:val="28"/>
          <w:szCs w:val="28"/>
          <w:lang w:eastAsia="ru-RU"/>
        </w:rPr>
      </w:r>
      <w:r>
        <w:rPr>
          <w:sz w:val="28"/>
          <w:szCs w:val="28"/>
          <w:lang w:eastAsia="ru-RU"/>
        </w:rPr>
      </w:r>
    </w:p>
    <w:p>
      <w:pPr>
        <w:pStyle w:val="862"/>
        <w:numPr>
          <w:ilvl w:val="1"/>
          <w:numId w:val="1"/>
        </w:numPr>
        <w:contextualSpacing/>
        <w:ind w:left="0" w:firstLine="709"/>
        <w:jc w:val="both"/>
        <w:spacing w:before="0" w:after="160"/>
        <w:tabs>
          <w:tab w:val="left" w:pos="1021" w:leader="none"/>
          <w:tab w:val="clear" w:pos="1134" w:leader="none"/>
          <w:tab w:val="left" w:pos="1304" w:leader="none"/>
        </w:tabs>
      </w:pPr>
      <w:r>
        <w:rPr>
          <w:sz w:val="28"/>
          <w:szCs w:val="28"/>
        </w:rPr>
        <w:t xml:space="preserve">свидетельство о размещении нестационарного торгового объекта в виде </w:t>
      </w:r>
      <w:r>
        <w:rPr>
          <w:sz w:val="28"/>
          <w:szCs w:val="28"/>
          <w:lang w:val="en-US"/>
        </w:rPr>
        <w:t xml:space="preserve">Qr</w:t>
      </w:r>
      <w:r>
        <w:rPr>
          <w:sz w:val="28"/>
          <w:szCs w:val="28"/>
        </w:rPr>
        <w:t xml:space="preserve">-кода (документ на бумажном носителе, в форме электронного документа, подписанного усиленной квалифицированной электронной подписью).</w:t>
      </w:r>
      <w:r/>
    </w:p>
    <w:p>
      <w:pPr>
        <w:pStyle w:val="862"/>
        <w:ind w:firstLine="709"/>
        <w:jc w:val="both"/>
        <w:keepNext/>
        <w:rPr>
          <w:sz w:val="28"/>
          <w:szCs w:val="28"/>
          <w:lang w:eastAsia="ru-RU"/>
        </w:rPr>
      </w:pPr>
      <w:r>
        <w:rPr>
          <w:sz w:val="28"/>
          <w:szCs w:val="28"/>
        </w:rPr>
        <w:t xml:space="preserve">Формирование реестровой записи в качестве результата предоставления Услуги не предусмотрено;</w:t>
      </w:r>
      <w:r>
        <w:rPr>
          <w:sz w:val="28"/>
          <w:szCs w:val="28"/>
          <w:lang w:eastAsia="ru-RU"/>
        </w:rPr>
      </w:r>
      <w:r>
        <w:rPr>
          <w:sz w:val="28"/>
          <w:szCs w:val="28"/>
          <w:lang w:eastAsia="ru-RU"/>
        </w:rPr>
      </w:r>
    </w:p>
    <w:p>
      <w:pPr>
        <w:pStyle w:val="862"/>
        <w:ind w:firstLine="709"/>
        <w:jc w:val="both"/>
        <w:keepNext/>
        <w:rPr>
          <w:sz w:val="28"/>
          <w:szCs w:val="28"/>
          <w:lang w:eastAsia="ru-RU"/>
        </w:rPr>
      </w:pPr>
      <w:r>
        <w:rPr>
          <w:sz w:val="28"/>
          <w:szCs w:val="28"/>
          <w:lang w:eastAsia="ru-RU"/>
        </w:rPr>
        <w:t xml:space="preserve">3) при обращении заявителя за внесением изменений в договор на размещение нестационарного торгового объекта:</w:t>
      </w:r>
      <w:r>
        <w:rPr>
          <w:sz w:val="28"/>
          <w:szCs w:val="28"/>
        </w:rPr>
        <w:t xml:space="preserve"> </w:t>
      </w:r>
      <w:r>
        <w:rPr>
          <w:sz w:val="28"/>
          <w:szCs w:val="28"/>
          <w:lang w:eastAsia="ru-RU"/>
        </w:rPr>
      </w:r>
      <w:r>
        <w:rPr>
          <w:sz w:val="28"/>
          <w:szCs w:val="28"/>
          <w:lang w:eastAsia="ru-RU"/>
        </w:rPr>
      </w:r>
    </w:p>
    <w:p>
      <w:pPr>
        <w:pStyle w:val="862"/>
        <w:contextualSpacing/>
        <w:ind w:firstLine="709"/>
        <w:jc w:val="both"/>
        <w:spacing w:before="0" w:after="0"/>
        <w:tabs>
          <w:tab w:val="left" w:pos="1021" w:leader="none"/>
          <w:tab w:val="clear" w:pos="1134" w:leader="none"/>
        </w:tabs>
        <w:rPr>
          <w:sz w:val="28"/>
          <w:szCs w:val="28"/>
          <w:lang w:eastAsia="ru-RU"/>
        </w:rPr>
      </w:pPr>
      <w:r>
        <w:rPr>
          <w:sz w:val="28"/>
          <w:szCs w:val="28"/>
        </w:rPr>
        <w:t xml:space="preserve">а) дополнительное соглашение к договору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r>
        <w:rPr>
          <w:sz w:val="28"/>
          <w:szCs w:val="28"/>
          <w:lang w:eastAsia="ru-RU"/>
        </w:rPr>
      </w:r>
      <w:r>
        <w:rPr>
          <w:sz w:val="28"/>
          <w:szCs w:val="28"/>
          <w:lang w:eastAsia="ru-RU"/>
        </w:rPr>
      </w:r>
    </w:p>
    <w:p>
      <w:pPr>
        <w:pStyle w:val="862"/>
        <w:contextualSpacing/>
        <w:ind w:firstLine="709"/>
        <w:jc w:val="both"/>
        <w:spacing w:before="0" w:after="0"/>
        <w:tabs>
          <w:tab w:val="left" w:pos="1021" w:leader="none"/>
          <w:tab w:val="clear" w:pos="1134" w:leader="none"/>
        </w:tabs>
        <w:rPr>
          <w:sz w:val="28"/>
          <w:szCs w:val="28"/>
          <w:lang w:eastAsia="ru-RU"/>
        </w:rPr>
      </w:pPr>
      <w:r>
        <w:rPr>
          <w:sz w:val="28"/>
          <w:szCs w:val="28"/>
        </w:rPr>
        <w:t xml:space="preserve">б) уведомление об отказе во внесении изменений в 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r>
        <w:rPr>
          <w:sz w:val="28"/>
          <w:szCs w:val="28"/>
          <w:lang w:eastAsia="ru-RU"/>
        </w:rPr>
      </w:r>
      <w:r>
        <w:rPr>
          <w:sz w:val="28"/>
          <w:szCs w:val="28"/>
          <w:lang w:eastAsia="ru-RU"/>
        </w:rPr>
      </w:r>
    </w:p>
    <w:p>
      <w:pPr>
        <w:pStyle w:val="862"/>
        <w:numPr>
          <w:ilvl w:val="0"/>
          <w:numId w:val="1"/>
        </w:numPr>
        <w:contextualSpacing/>
        <w:ind w:firstLine="709"/>
        <w:jc w:val="both"/>
        <w:spacing w:before="0" w:after="0"/>
        <w:tabs>
          <w:tab w:val="clear" w:pos="1134" w:leader="none"/>
          <w:tab w:val="left" w:pos="1276" w:leader="none"/>
        </w:tabs>
        <w:rPr>
          <w:sz w:val="24"/>
          <w:szCs w:val="24"/>
        </w:rPr>
      </w:pPr>
      <w:r>
        <w:rPr>
          <w:sz w:val="28"/>
          <w:szCs w:val="28"/>
        </w:rPr>
        <w:t xml:space="preserve">Результаты предоставления Услуги могут быть получены в МФЦ, в Органе местного самоуправления, в личном кабинете на Едином портале.</w:t>
      </w:r>
      <w:r>
        <w:rPr>
          <w:sz w:val="24"/>
          <w:szCs w:val="24"/>
        </w:rPr>
      </w:r>
      <w:r>
        <w:rPr>
          <w:sz w:val="24"/>
          <w:szCs w:val="24"/>
        </w:rPr>
      </w:r>
    </w:p>
    <w:p>
      <w:pPr>
        <w:pStyle w:val="862"/>
        <w:numPr>
          <w:ilvl w:val="0"/>
          <w:numId w:val="0"/>
        </w:numPr>
        <w:ind w:left="0" w:firstLine="0"/>
        <w:jc w:val="center"/>
        <w:keepLines/>
        <w:keepNext/>
        <w:spacing w:before="480" w:after="240"/>
        <w:rPr>
          <w:b/>
          <w:bCs/>
          <w:sz w:val="28"/>
          <w:szCs w:val="28"/>
          <w:lang w:val="en-US" w:eastAsia="ru-RU"/>
        </w:rPr>
        <w:outlineLvl w:val="1"/>
      </w:pPr>
      <w:r>
        <w:rPr>
          <w:b/>
          <w:bCs/>
          <w:sz w:val="28"/>
          <w:szCs w:val="28"/>
          <w:lang w:eastAsia="ru-RU"/>
        </w:rPr>
        <w:t xml:space="preserve">Срок предоставления Услуги</w:t>
      </w:r>
      <w:r>
        <w:rPr>
          <w:b/>
          <w:bCs/>
          <w:sz w:val="28"/>
          <w:szCs w:val="28"/>
          <w:lang w:val="en-US" w:eastAsia="ru-RU"/>
        </w:rPr>
      </w:r>
      <w:r>
        <w:rPr>
          <w:b/>
          <w:bCs/>
          <w:sz w:val="28"/>
          <w:szCs w:val="28"/>
          <w:lang w:val="en-US" w:eastAsia="ru-RU"/>
        </w:rPr>
      </w:r>
    </w:p>
    <w:p>
      <w:pPr>
        <w:pStyle w:val="862"/>
        <w:numPr>
          <w:ilvl w:val="0"/>
          <w:numId w:val="1"/>
        </w:numPr>
        <w:contextualSpacing/>
        <w:ind w:firstLine="709"/>
        <w:jc w:val="both"/>
        <w:spacing w:before="0" w:after="160"/>
        <w:rPr>
          <w:highlight w:val="none"/>
          <w:shd w:val="clear" w:color="auto" w:fill="auto"/>
        </w:rPr>
      </w:pPr>
      <w:r>
        <w:rPr>
          <w:sz w:val="28"/>
          <w:szCs w:val="28"/>
          <w:shd w:val="clear" w:color="auto" w:fill="auto"/>
          <w:lang w:eastAsia="ru-RU"/>
        </w:rPr>
        <w:t xml:space="preserve">Максимальный срок предоставления Услуги при обращении с предложением предусмотреть новое место под нестационарный торговый объект</w:t>
      </w:r>
      <w:r>
        <w:rPr>
          <w:sz w:val="28"/>
          <w:szCs w:val="28"/>
          <w:shd w:val="clear" w:color="auto" w:fill="auto"/>
        </w:rPr>
        <w:t xml:space="preserve"> </w:t>
      </w:r>
      <w:r>
        <w:rPr>
          <w:sz w:val="28"/>
          <w:szCs w:val="28"/>
          <w:shd w:val="clear" w:color="auto" w:fill="auto"/>
          <w:lang w:eastAsia="ru-RU"/>
        </w:rPr>
        <w:t xml:space="preserve">составляет 10 рабочих дней с даты регистрации соответствующего </w:t>
      </w:r>
      <w:r>
        <w:rPr>
          <w:sz w:val="28"/>
          <w:szCs w:val="28"/>
          <w:shd w:val="clear" w:color="auto" w:fill="auto"/>
        </w:rPr>
        <w:t xml:space="preserve">заявления </w:t>
      </w:r>
      <w:r>
        <w:rPr>
          <w:sz w:val="28"/>
          <w:szCs w:val="28"/>
          <w:shd w:val="clear" w:color="auto" w:fill="auto"/>
          <w:lang w:eastAsia="ru-RU"/>
        </w:rPr>
        <w:t xml:space="preserve">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r>
        <w:rPr>
          <w:highlight w:val="none"/>
          <w:shd w:val="clear" w:color="auto" w:fill="auto"/>
        </w:rPr>
      </w:r>
      <w:r>
        <w:rPr>
          <w:highlight w:val="none"/>
          <w:shd w:val="clear" w:color="auto" w:fill="auto"/>
        </w:rPr>
      </w:r>
    </w:p>
    <w:p>
      <w:pPr>
        <w:pStyle w:val="862"/>
        <w:contextualSpacing/>
        <w:ind w:firstLine="709"/>
        <w:jc w:val="both"/>
        <w:spacing w:before="0" w:after="0"/>
        <w:rPr>
          <w:highlight w:val="none"/>
          <w:shd w:val="clear" w:color="auto" w:fill="auto"/>
        </w:rPr>
      </w:pPr>
      <w:r>
        <w:rPr>
          <w:sz w:val="28"/>
          <w:szCs w:val="28"/>
          <w:shd w:val="clear" w:color="auto" w:fill="auto"/>
          <w:lang w:eastAsia="ru-RU"/>
        </w:rPr>
        <w:t xml:space="preserve">В случае обращения лично в МФЦ, максимальный срок предоставления Услуги составляет 12 рабочих дней со дня представления заявления о предоставлении Услуги и документов в Орган местного самоуправления.</w:t>
      </w:r>
      <w:r>
        <w:rPr>
          <w:highlight w:val="none"/>
          <w:shd w:val="clear" w:color="auto" w:fill="auto"/>
        </w:rPr>
      </w:r>
      <w:r>
        <w:rPr>
          <w:highlight w:val="none"/>
          <w:shd w:val="clear" w:color="auto" w:fill="auto"/>
        </w:rPr>
      </w:r>
    </w:p>
    <w:p>
      <w:pPr>
        <w:pStyle w:val="862"/>
        <w:numPr>
          <w:ilvl w:val="0"/>
          <w:numId w:val="1"/>
        </w:numPr>
        <w:contextualSpacing/>
        <w:ind w:firstLine="709"/>
        <w:jc w:val="both"/>
        <w:spacing w:before="0" w:after="160"/>
        <w:rPr>
          <w:highlight w:val="none"/>
          <w:shd w:val="clear" w:color="auto" w:fill="auto"/>
        </w:rPr>
      </w:pPr>
      <w:r>
        <w:rPr>
          <w:sz w:val="28"/>
          <w:szCs w:val="28"/>
          <w:shd w:val="clear" w:color="auto" w:fill="auto"/>
          <w:lang w:eastAsia="ru-RU"/>
        </w:rPr>
        <w:t xml:space="preserve">Максимальный срок предоставления Услуги при обращении за заключением договора на размещение нестационарных торговых объектов</w:t>
      </w:r>
      <w:r>
        <w:rPr>
          <w:sz w:val="28"/>
          <w:szCs w:val="28"/>
          <w:shd w:val="clear" w:color="auto" w:fill="auto"/>
        </w:rPr>
        <w:t xml:space="preserve"> </w:t>
      </w:r>
      <w:r>
        <w:rPr>
          <w:sz w:val="28"/>
          <w:szCs w:val="28"/>
          <w:shd w:val="clear" w:color="auto" w:fill="auto"/>
          <w:lang w:eastAsia="ru-RU"/>
        </w:rPr>
        <w:t xml:space="preserve">составляет 16 рабочих дней с даты регистрации соответствующего </w:t>
      </w:r>
      <w:r>
        <w:rPr>
          <w:sz w:val="28"/>
          <w:szCs w:val="28"/>
          <w:shd w:val="clear" w:color="auto" w:fill="auto"/>
        </w:rPr>
        <w:t xml:space="preserve">заявления </w:t>
      </w:r>
      <w:r>
        <w:rPr>
          <w:sz w:val="28"/>
          <w:szCs w:val="28"/>
          <w:shd w:val="clear" w:color="auto" w:fill="auto"/>
          <w:lang w:eastAsia="ru-RU"/>
        </w:rPr>
        <w:t xml:space="preserve">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r>
        <w:rPr>
          <w:highlight w:val="none"/>
          <w:shd w:val="clear" w:color="auto" w:fill="auto"/>
        </w:rPr>
      </w:r>
      <w:r>
        <w:rPr>
          <w:highlight w:val="none"/>
          <w:shd w:val="clear" w:color="auto" w:fill="auto"/>
        </w:rPr>
      </w:r>
    </w:p>
    <w:p>
      <w:pPr>
        <w:pStyle w:val="862"/>
        <w:contextualSpacing/>
        <w:ind w:firstLine="709"/>
        <w:jc w:val="both"/>
        <w:spacing w:before="0" w:after="160"/>
        <w:rPr>
          <w:highlight w:val="none"/>
          <w:shd w:val="clear" w:color="auto" w:fill="auto"/>
        </w:rPr>
      </w:pPr>
      <w:r>
        <w:rPr>
          <w:sz w:val="28"/>
          <w:szCs w:val="28"/>
          <w:shd w:val="clear" w:color="auto" w:fill="auto"/>
          <w:lang w:eastAsia="ru-RU"/>
        </w:rPr>
        <w:t xml:space="preserve">В случае обращения лично в МФЦ, максимальный срок предоставления Услуги составляет 18 рабочих дней со дня представления заявления о предоставлении Услуги и документов в Орган местного самоуправления.</w:t>
      </w:r>
      <w:r>
        <w:rPr>
          <w:highlight w:val="none"/>
          <w:shd w:val="clear" w:color="auto" w:fill="auto"/>
        </w:rPr>
      </w:r>
      <w:r>
        <w:rPr>
          <w:highlight w:val="none"/>
          <w:shd w:val="clear" w:color="auto" w:fill="auto"/>
        </w:rPr>
      </w:r>
    </w:p>
    <w:p>
      <w:pPr>
        <w:pStyle w:val="862"/>
        <w:numPr>
          <w:ilvl w:val="0"/>
          <w:numId w:val="1"/>
        </w:numPr>
        <w:contextualSpacing/>
        <w:ind w:firstLine="709"/>
        <w:jc w:val="both"/>
        <w:spacing w:before="0" w:after="160"/>
        <w:rPr>
          <w:highlight w:val="none"/>
          <w:shd w:val="clear" w:color="auto" w:fill="auto"/>
        </w:rPr>
      </w:pPr>
      <w:r>
        <w:rPr>
          <w:sz w:val="28"/>
          <w:szCs w:val="28"/>
          <w:shd w:val="clear" w:color="auto" w:fill="auto"/>
          <w:lang w:eastAsia="ru-RU"/>
        </w:rPr>
        <w:t xml:space="preserve">Максимальный срок предоставления Услуги при обращении за внесением изменений в договор на размещение нестационарных торговых объектов</w:t>
      </w:r>
      <w:r>
        <w:rPr>
          <w:sz w:val="28"/>
          <w:szCs w:val="28"/>
          <w:shd w:val="clear" w:color="auto" w:fill="auto"/>
        </w:rPr>
        <w:t xml:space="preserve"> </w:t>
      </w:r>
      <w:r>
        <w:rPr>
          <w:sz w:val="28"/>
          <w:szCs w:val="28"/>
          <w:shd w:val="clear" w:color="auto" w:fill="auto"/>
          <w:lang w:eastAsia="ru-RU"/>
        </w:rPr>
        <w:t xml:space="preserve">составляет 10 рабочих дней с даты регистрации соответствующего </w:t>
      </w:r>
      <w:r>
        <w:rPr>
          <w:sz w:val="28"/>
          <w:szCs w:val="28"/>
          <w:shd w:val="clear" w:color="auto" w:fill="auto"/>
        </w:rPr>
        <w:t xml:space="preserve">заявления </w:t>
      </w:r>
      <w:r>
        <w:rPr>
          <w:sz w:val="28"/>
          <w:szCs w:val="28"/>
          <w:shd w:val="clear" w:color="auto" w:fill="auto"/>
          <w:lang w:eastAsia="ru-RU"/>
        </w:rPr>
        <w:t xml:space="preserve">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r>
        <w:rPr>
          <w:highlight w:val="none"/>
          <w:shd w:val="clear" w:color="auto" w:fill="auto"/>
        </w:rPr>
      </w:r>
      <w:r>
        <w:rPr>
          <w:highlight w:val="none"/>
          <w:shd w:val="clear" w:color="auto" w:fill="auto"/>
        </w:rPr>
      </w:r>
    </w:p>
    <w:p>
      <w:pPr>
        <w:pStyle w:val="862"/>
        <w:contextualSpacing/>
        <w:ind w:firstLine="709"/>
        <w:jc w:val="both"/>
        <w:spacing w:before="0" w:after="160"/>
        <w:rPr>
          <w:sz w:val="28"/>
          <w:szCs w:val="28"/>
          <w:highlight w:val="white"/>
          <w:lang w:eastAsia="ru-RU"/>
        </w:rPr>
      </w:pPr>
      <w:r>
        <w:rPr>
          <w:sz w:val="28"/>
          <w:szCs w:val="28"/>
          <w:shd w:val="clear" w:color="auto" w:fill="auto"/>
          <w:lang w:eastAsia="ru-RU"/>
        </w:rPr>
        <w:t xml:space="preserve">В случае обращения лично в МФЦ, максимальный срок предоставления Услуги составляет 12 рабочих дней со дня </w:t>
      </w:r>
      <w:r>
        <w:rPr>
          <w:sz w:val="28"/>
          <w:szCs w:val="28"/>
          <w:highlight w:val="white"/>
          <w:lang w:eastAsia="ru-RU"/>
        </w:rPr>
        <w:t xml:space="preserve">представления заявления о предоставлении Услуги и документов в Орган местного самоуправления.</w:t>
      </w:r>
      <w:r>
        <w:rPr>
          <w:sz w:val="28"/>
          <w:szCs w:val="28"/>
          <w:highlight w:val="white"/>
          <w:lang w:eastAsia="ru-RU"/>
        </w:rPr>
      </w:r>
      <w:r>
        <w:rPr>
          <w:sz w:val="28"/>
          <w:szCs w:val="28"/>
          <w:highlight w:val="white"/>
          <w:lang w:eastAsia="ru-RU"/>
        </w:rPr>
      </w:r>
    </w:p>
    <w:p>
      <w:pPr>
        <w:pStyle w:val="862"/>
        <w:numPr>
          <w:ilvl w:val="0"/>
          <w:numId w:val="1"/>
        </w:numPr>
        <w:contextualSpacing/>
        <w:ind w:firstLine="709"/>
        <w:jc w:val="both"/>
        <w:spacing w:before="0" w:after="160"/>
        <w:rPr>
          <w:sz w:val="28"/>
          <w:szCs w:val="28"/>
          <w:highlight w:val="white"/>
          <w:lang w:eastAsia="ru-RU"/>
        </w:rPr>
      </w:pPr>
      <w:r>
        <w:rPr>
          <w:sz w:val="28"/>
          <w:szCs w:val="28"/>
          <w:lang w:eastAsia="ru-RU"/>
        </w:rPr>
        <w:t xml:space="preserve">Максимальный срок предоставления Услуги не зависит от способа обращения за Услугой и признаков (категории) заявителей.</w:t>
      </w:r>
      <w:r>
        <w:rPr>
          <w:sz w:val="28"/>
          <w:szCs w:val="28"/>
          <w:highlight w:val="white"/>
          <w:lang w:eastAsia="ru-RU"/>
        </w:rPr>
      </w:r>
      <w:r>
        <w:rPr>
          <w:sz w:val="28"/>
          <w:szCs w:val="28"/>
          <w:highlight w:val="white"/>
          <w:lang w:eastAsia="ru-RU"/>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Размер платы, взимаемой с заявителя </w:t>
        <w:br/>
        <w:t xml:space="preserve">при предоставлении Услуги, и способы ее взимания</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tabs>
          <w:tab w:val="clear" w:pos="1134" w:leader="none"/>
          <w:tab w:val="left" w:pos="1276" w:leader="none"/>
        </w:tabs>
        <w:rPr>
          <w:sz w:val="28"/>
          <w:szCs w:val="28"/>
        </w:rPr>
      </w:pPr>
      <w:r>
        <w:rPr>
          <w:sz w:val="28"/>
          <w:szCs w:val="28"/>
        </w:rPr>
        <w:t xml:space="preserve">Взимание государственной пошлины или иной платы за предоставление Услуги законодательством Российской Федерации не предусмотрено.</w:t>
      </w:r>
      <w:r>
        <w:rPr>
          <w:sz w:val="28"/>
          <w:szCs w:val="28"/>
        </w:rPr>
      </w:r>
      <w:r>
        <w:rPr>
          <w:sz w:val="28"/>
          <w:szCs w:val="28"/>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Максимальный срок ожидания в очереди при подаче заявителем </w:t>
      </w:r>
      <w:r>
        <w:rPr>
          <w:b/>
          <w:sz w:val="28"/>
          <w:szCs w:val="28"/>
        </w:rPr>
        <w:t xml:space="preserve">заявления о предоставлении Услуги</w:t>
      </w:r>
      <w:r>
        <w:rPr>
          <w:b/>
          <w:bCs/>
          <w:sz w:val="28"/>
          <w:szCs w:val="28"/>
          <w:lang w:eastAsia="ru-RU"/>
        </w:rPr>
        <w:t xml:space="preserve"> и при получении результата предоставления Услуги</w:t>
      </w:r>
      <w:r>
        <w:rPr>
          <w:sz w:val="28"/>
          <w:szCs w:val="28"/>
          <w:lang w:eastAsia="ru-RU"/>
        </w:rPr>
        <w:t xml:space="preserve"> </w:t>
      </w:r>
      <w:r>
        <w:rPr>
          <w:b/>
          <w:bCs/>
          <w:sz w:val="28"/>
          <w:szCs w:val="28"/>
          <w:lang w:eastAsia="ru-RU"/>
        </w:rPr>
        <w:t xml:space="preserve">при непосредственном обращении в Орган местного самоуправления или МФЦ</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tabs>
          <w:tab w:val="clear" w:pos="1134" w:leader="none"/>
          <w:tab w:val="left" w:pos="1276" w:leader="none"/>
        </w:tabs>
        <w:rPr>
          <w:sz w:val="28"/>
          <w:szCs w:val="28"/>
          <w:lang w:eastAsia="ru-RU"/>
        </w:rPr>
      </w:pPr>
      <w:r>
        <w:rPr>
          <w:sz w:val="28"/>
          <w:szCs w:val="28"/>
          <w:lang w:eastAsia="ru-RU"/>
        </w:rPr>
        <w:t xml:space="preserve">Максимальный срок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Pr>
          <w:sz w:val="28"/>
          <w:szCs w:val="28"/>
        </w:rPr>
        <w:t xml:space="preserve">.</w:t>
      </w:r>
      <w:r>
        <w:rPr>
          <w:sz w:val="28"/>
          <w:szCs w:val="28"/>
          <w:lang w:eastAsia="ru-RU"/>
        </w:rPr>
      </w:r>
      <w:r>
        <w:rPr>
          <w:sz w:val="28"/>
          <w:szCs w:val="28"/>
          <w:lang w:eastAsia="ru-RU"/>
        </w:rPr>
      </w:r>
    </w:p>
    <w:p>
      <w:pPr>
        <w:pStyle w:val="862"/>
        <w:numPr>
          <w:ilvl w:val="0"/>
          <w:numId w:val="1"/>
        </w:numPr>
        <w:contextualSpacing/>
        <w:ind w:firstLine="709"/>
        <w:jc w:val="both"/>
        <w:spacing w:before="0" w:after="160"/>
        <w:tabs>
          <w:tab w:val="clear" w:pos="1134" w:leader="none"/>
          <w:tab w:val="left" w:pos="1276" w:leader="none"/>
        </w:tabs>
        <w:rPr>
          <w:sz w:val="28"/>
          <w:szCs w:val="28"/>
          <w:lang w:eastAsia="ru-RU"/>
        </w:rPr>
      </w:pPr>
      <w:r>
        <w:rPr>
          <w:sz w:val="28"/>
          <w:szCs w:val="28"/>
          <w:lang w:eastAsia="ru-RU"/>
        </w:rPr>
        <w:t xml:space="preserve">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Срок регистрации </w:t>
      </w:r>
      <w:r>
        <w:rPr>
          <w:b/>
          <w:sz w:val="28"/>
          <w:szCs w:val="28"/>
          <w:highlight w:val="white"/>
        </w:rPr>
        <w:t xml:space="preserve">заявления заявителя о предоставлении Услуги</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tabs>
          <w:tab w:val="clear" w:pos="1134" w:leader="none"/>
          <w:tab w:val="left" w:pos="1276" w:leader="none"/>
        </w:tabs>
        <w:rPr>
          <w:sz w:val="28"/>
          <w:szCs w:val="28"/>
          <w:lang w:eastAsia="ru-RU"/>
        </w:rPr>
      </w:pPr>
      <w:r>
        <w:rPr>
          <w:sz w:val="28"/>
          <w:szCs w:val="28"/>
          <w:lang w:eastAsia="ru-RU"/>
        </w:rPr>
        <w:t xml:space="preserve">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w:t>
      </w:r>
      <w:r>
        <w:rPr>
          <w:sz w:val="28"/>
          <w:szCs w:val="28"/>
          <w:lang w:eastAsia="ru-RU"/>
        </w:rPr>
        <w:t xml:space="preserve">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r>
        <w:rPr>
          <w:sz w:val="28"/>
          <w:szCs w:val="28"/>
          <w:lang w:eastAsia="ru-RU"/>
        </w:rPr>
      </w:r>
      <w:r>
        <w:rPr>
          <w:sz w:val="28"/>
          <w:szCs w:val="28"/>
          <w:lang w:eastAsia="ru-RU"/>
        </w:rPr>
      </w:r>
    </w:p>
    <w:p>
      <w:pPr>
        <w:pStyle w:val="862"/>
        <w:contextualSpacing/>
        <w:ind w:left="709" w:firstLine="0"/>
        <w:jc w:val="both"/>
        <w:spacing w:before="0" w:after="160"/>
        <w:tabs>
          <w:tab w:val="clear" w:pos="1134" w:leader="none"/>
          <w:tab w:val="left" w:pos="1276" w:leader="none"/>
        </w:tabs>
        <w:rPr>
          <w:sz w:val="28"/>
          <w:szCs w:val="28"/>
          <w:lang w:eastAsia="ru-RU"/>
        </w:rPr>
      </w:pPr>
      <w:r>
        <w:rPr>
          <w:sz w:val="28"/>
          <w:szCs w:val="28"/>
          <w:lang w:eastAsia="ru-RU"/>
        </w:rPr>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Требования к помещениям, в которых предоставляется Услуга</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tabs>
          <w:tab w:val="clear" w:pos="1134" w:leader="none"/>
          <w:tab w:val="left" w:pos="1276" w:leader="none"/>
        </w:tabs>
        <w:rPr>
          <w:sz w:val="28"/>
          <w:szCs w:val="28"/>
        </w:rPr>
      </w:pPr>
      <w:r>
        <w:rPr>
          <w:sz w:val="28"/>
          <w:szCs w:val="28"/>
          <w:highlight w:val="white"/>
        </w:rPr>
        <w:t xml:space="preserve">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w:t>
      </w:r>
      <w:r>
        <w:rPr>
          <w:sz w:val="28"/>
          <w:szCs w:val="28"/>
        </w:rPr>
        <w:t xml:space="preserve">, </w:t>
      </w:r>
      <w:r>
        <w:rPr>
          <w:sz w:val="28"/>
          <w:szCs w:val="28"/>
          <w:highlight w:val="white"/>
        </w:rPr>
        <w:t xml:space="preserve">на Едином портале (при наличии технической возможности), на Региональном портале</w:t>
      </w:r>
      <w:r>
        <w:rPr>
          <w:sz w:val="28"/>
          <w:szCs w:val="28"/>
        </w:rPr>
        <w:t xml:space="preserve">.</w:t>
      </w:r>
      <w:r>
        <w:rPr>
          <w:sz w:val="28"/>
          <w:szCs w:val="28"/>
        </w:rPr>
      </w:r>
      <w:r>
        <w:rPr>
          <w:sz w:val="28"/>
          <w:szCs w:val="28"/>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Показатели доступности и качества Услуги</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0"/>
        <w:tabs>
          <w:tab w:val="clear" w:pos="1134" w:leader="none"/>
          <w:tab w:val="left" w:pos="1276" w:leader="none"/>
        </w:tabs>
        <w:rPr>
          <w:sz w:val="28"/>
          <w:szCs w:val="28"/>
          <w:lang w:eastAsia="ru-RU"/>
        </w:rPr>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 xml:space="preserve">на Едином портале (при наличии технической возможности), на Региональном портале</w:t>
      </w:r>
      <w:r>
        <w:rPr>
          <w:sz w:val="28"/>
          <w:szCs w:val="28"/>
          <w:lang w:eastAsia="ru-RU"/>
        </w:rPr>
        <w:t xml:space="preserve">.</w:t>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line="276" w:lineRule="auto"/>
        <w:rPr>
          <w:b/>
          <w:bCs/>
          <w:sz w:val="28"/>
          <w:szCs w:val="28"/>
          <w:lang w:eastAsia="ru-RU"/>
        </w:rPr>
        <w:outlineLvl w:val="1"/>
      </w:pPr>
      <w:r>
        <w:rPr>
          <w:b/>
          <w:bCs/>
          <w:sz w:val="28"/>
          <w:szCs w:val="28"/>
          <w:lang w:eastAsia="ru-RU"/>
        </w:rPr>
        <w:t xml:space="preserve">Иные требования к предоставлению Услуги</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0"/>
        <w:tabs>
          <w:tab w:val="clear" w:pos="1134" w:leader="none"/>
          <w:tab w:val="left" w:pos="1276" w:leader="none"/>
        </w:tabs>
        <w:rPr>
          <w:rFonts w:eastAsia="Calibri"/>
          <w:sz w:val="28"/>
          <w:szCs w:val="28"/>
        </w:rPr>
      </w:pPr>
      <w:r>
        <w:rPr>
          <w:sz w:val="28"/>
          <w:szCs w:val="28"/>
        </w:rPr>
        <w:t xml:space="preserve">Услуги, которые являются необходимыми и обязательными для предоставления Услуги, законодательством Российской Федерации не предусмотрены.</w:t>
      </w:r>
      <w:r>
        <w:rPr>
          <w:rFonts w:eastAsia="Calibri"/>
          <w:sz w:val="28"/>
          <w:szCs w:val="28"/>
        </w:rPr>
      </w:r>
      <w:r>
        <w:rPr>
          <w:rFonts w:eastAsia="Calibri"/>
          <w:sz w:val="28"/>
          <w:szCs w:val="28"/>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sz w:val="28"/>
          <w:szCs w:val="28"/>
        </w:rPr>
        <w:t xml:space="preserve">Информационные системы, используемые для предоставления Услуги:</w:t>
      </w:r>
      <w:r>
        <w:rPr>
          <w:sz w:val="28"/>
          <w:szCs w:val="28"/>
        </w:rPr>
      </w:r>
      <w:r>
        <w:rPr>
          <w:sz w:val="28"/>
          <w:szCs w:val="28"/>
        </w:rPr>
      </w:r>
    </w:p>
    <w:p>
      <w:pPr>
        <w:pStyle w:val="862"/>
        <w:ind w:firstLine="709"/>
        <w:jc w:val="both"/>
        <w:rPr>
          <w:sz w:val="28"/>
          <w:szCs w:val="28"/>
        </w:rPr>
      </w:pPr>
      <w:r>
        <w:rPr>
          <w:sz w:val="28"/>
          <w:szCs w:val="28"/>
        </w:rPr>
        <w:t xml:space="preserve">- единая система межведомственного электронного взаимодействия,</w:t>
      </w:r>
      <w:r>
        <w:rPr>
          <w:sz w:val="28"/>
          <w:szCs w:val="28"/>
        </w:rPr>
      </w:r>
      <w:r>
        <w:rPr>
          <w:sz w:val="28"/>
          <w:szCs w:val="28"/>
        </w:rPr>
      </w:r>
    </w:p>
    <w:p>
      <w:pPr>
        <w:pStyle w:val="862"/>
        <w:ind w:firstLine="709"/>
        <w:jc w:val="both"/>
        <w:rPr>
          <w:sz w:val="28"/>
          <w:szCs w:val="28"/>
        </w:rPr>
      </w:pPr>
      <w:r>
        <w:rPr>
          <w:sz w:val="28"/>
          <w:szCs w:val="28"/>
        </w:rPr>
        <w:t xml:space="preserve">- Единый портал,</w:t>
      </w:r>
      <w:r>
        <w:rPr>
          <w:sz w:val="28"/>
          <w:szCs w:val="28"/>
        </w:rPr>
      </w:r>
      <w:r>
        <w:rPr>
          <w:sz w:val="28"/>
          <w:szCs w:val="28"/>
        </w:rPr>
      </w:r>
    </w:p>
    <w:p>
      <w:pPr>
        <w:pStyle w:val="862"/>
        <w:ind w:firstLine="709"/>
        <w:jc w:val="both"/>
        <w:rPr>
          <w:sz w:val="28"/>
          <w:szCs w:val="28"/>
        </w:rPr>
      </w:pPr>
      <w:r>
        <w:rPr>
          <w:sz w:val="28"/>
          <w:szCs w:val="28"/>
        </w:rPr>
        <w:t xml:space="preserve">- Региональный портал, </w:t>
      </w:r>
      <w:r>
        <w:rPr>
          <w:sz w:val="28"/>
          <w:szCs w:val="28"/>
        </w:rPr>
      </w:r>
      <w:r>
        <w:rPr>
          <w:sz w:val="28"/>
          <w:szCs w:val="28"/>
        </w:rPr>
      </w:r>
    </w:p>
    <w:p>
      <w:pPr>
        <w:pStyle w:val="862"/>
        <w:contextualSpacing/>
        <w:ind w:left="709" w:firstLine="0"/>
        <w:jc w:val="both"/>
        <w:spacing w:before="0" w:after="0"/>
        <w:tabs>
          <w:tab w:val="clear" w:pos="1134" w:leader="none"/>
          <w:tab w:val="left" w:pos="1276" w:leader="none"/>
        </w:tabs>
        <w:rPr>
          <w:sz w:val="28"/>
          <w:szCs w:val="28"/>
          <w:highlight w:val="yellow"/>
        </w:rPr>
      </w:pPr>
      <w:r>
        <w:rPr>
          <w:sz w:val="28"/>
          <w:szCs w:val="28"/>
        </w:rPr>
        <w:t xml:space="preserve">- ЕСИА</w:t>
      </w:r>
      <w:r>
        <w:rPr>
          <w:sz w:val="28"/>
          <w:szCs w:val="28"/>
          <w:highlight w:val="yellow"/>
        </w:rPr>
        <w:t xml:space="preserve"> </w:t>
      </w:r>
      <w:r>
        <w:rPr>
          <w:sz w:val="28"/>
          <w:szCs w:val="28"/>
          <w:highlight w:val="yellow"/>
        </w:rPr>
      </w:r>
      <w:r>
        <w:rPr>
          <w:sz w:val="28"/>
          <w:szCs w:val="28"/>
          <w:highlight w:val="yellow"/>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w:t>
      </w:r>
      <w:r>
        <w:rPr>
          <w:sz w:val="28"/>
          <w:szCs w:val="28"/>
        </w:rPr>
        <w:t xml:space="preserve">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непредоставлением Услуги несовершеннолетним лицам.</w:t>
      </w:r>
      <w:r>
        <w:rPr>
          <w:sz w:val="28"/>
          <w:szCs w:val="28"/>
        </w:rPr>
      </w:r>
      <w:r>
        <w:rPr>
          <w:sz w:val="28"/>
          <w:szCs w:val="28"/>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sz w:val="28"/>
          <w:szCs w:val="28"/>
        </w:rPr>
        <w:t xml:space="preserve">Порядок предоставления результатов Услуги в отношении несовершеннол</w:t>
      </w:r>
      <w:r>
        <w:rPr>
          <w:sz w:val="28"/>
          <w:szCs w:val="28"/>
        </w:rPr>
        <w:t xml:space="preserve">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лицам.</w:t>
      </w:r>
      <w:r>
        <w:rPr>
          <w:sz w:val="28"/>
          <w:szCs w:val="28"/>
        </w:rPr>
      </w:r>
      <w:r>
        <w:rPr>
          <w:sz w:val="28"/>
          <w:szCs w:val="28"/>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sz w:val="28"/>
          <w:szCs w:val="28"/>
        </w:rPr>
        <w:t xml:space="preserve">Предусмотрена возможность предо</w:t>
      </w:r>
      <w:r>
        <w:rPr>
          <w:sz w:val="28"/>
          <w:szCs w:val="28"/>
        </w:rPr>
        <w:t xml:space="preserve">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r>
        <w:rPr>
          <w:sz w:val="28"/>
          <w:szCs w:val="28"/>
        </w:rPr>
      </w:r>
      <w:r>
        <w:rPr>
          <w:sz w:val="28"/>
          <w:szCs w:val="28"/>
        </w:rPr>
      </w:r>
    </w:p>
    <w:p>
      <w:pPr>
        <w:pStyle w:val="862"/>
        <w:contextualSpacing/>
        <w:ind w:firstLine="709"/>
        <w:jc w:val="both"/>
        <w:spacing w:before="0" w:after="0"/>
        <w:tabs>
          <w:tab w:val="clear" w:pos="1134" w:leader="none"/>
          <w:tab w:val="left" w:pos="1276" w:leader="none"/>
        </w:tabs>
        <w:rPr>
          <w:sz w:val="28"/>
          <w:szCs w:val="28"/>
        </w:rPr>
      </w:pPr>
      <w:r>
        <w:rPr>
          <w:sz w:val="28"/>
          <w:szCs w:val="28"/>
        </w:rPr>
        <w:t xml:space="preserve">Предоставление Услуги в МФЦ осуществляется при наличии соглашения о взаимодействии с таким МФЦ.</w:t>
      </w:r>
      <w:r>
        <w:rPr>
          <w:sz w:val="28"/>
          <w:szCs w:val="28"/>
        </w:rPr>
      </w:r>
      <w:r>
        <w:rPr>
          <w:sz w:val="28"/>
          <w:szCs w:val="28"/>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w:t>
      </w:r>
      <w:r>
        <w:rPr>
          <w:sz w:val="28"/>
          <w:szCs w:val="28"/>
        </w:rPr>
        <w:t xml:space="preserve">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заверения выписок из информационных систем Органа местного самоуправления.</w:t>
      </w:r>
      <w:r>
        <w:rPr>
          <w:sz w:val="28"/>
          <w:szCs w:val="28"/>
        </w:rPr>
      </w:r>
      <w:r>
        <w:rPr>
          <w:sz w:val="28"/>
          <w:szCs w:val="28"/>
        </w:rPr>
      </w:r>
    </w:p>
    <w:p>
      <w:pPr>
        <w:pStyle w:val="862"/>
        <w:numPr>
          <w:ilvl w:val="0"/>
          <w:numId w:val="0"/>
        </w:numPr>
        <w:contextualSpacing/>
        <w:ind w:left="0" w:firstLine="0"/>
        <w:jc w:val="both"/>
        <w:spacing w:before="0" w:after="0"/>
        <w:tabs>
          <w:tab w:val="clear" w:pos="1134" w:leader="none"/>
          <w:tab w:val="left" w:pos="1276" w:leader="none"/>
        </w:tabs>
        <w:rPr>
          <w:sz w:val="28"/>
          <w:szCs w:val="28"/>
        </w:rPr>
      </w:pPr>
      <w:r>
        <w:rPr>
          <w:sz w:val="28"/>
          <w:szCs w:val="28"/>
        </w:rPr>
      </w:r>
      <w:r>
        <w:rPr>
          <w:sz w:val="28"/>
          <w:szCs w:val="28"/>
        </w:rPr>
      </w:r>
      <w:r>
        <w:rPr>
          <w:sz w:val="28"/>
          <w:szCs w:val="28"/>
        </w:rPr>
      </w:r>
    </w:p>
    <w:p>
      <w:pPr>
        <w:pStyle w:val="862"/>
        <w:contextualSpacing/>
        <w:ind w:left="709" w:firstLine="0"/>
        <w:jc w:val="both"/>
        <w:spacing w:before="0" w:after="0"/>
        <w:tabs>
          <w:tab w:val="clear" w:pos="1134" w:leader="none"/>
          <w:tab w:val="left" w:pos="1276" w:leader="none"/>
        </w:tabs>
        <w:rPr>
          <w:sz w:val="28"/>
          <w:szCs w:val="28"/>
          <w:lang w:eastAsia="ru-RU"/>
        </w:rPr>
      </w:pPr>
      <w:r>
        <w:rPr>
          <w:sz w:val="28"/>
          <w:szCs w:val="28"/>
          <w:lang w:eastAsia="ru-RU"/>
        </w:rPr>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line="276" w:lineRule="auto"/>
        <w:rPr>
          <w:b/>
          <w:bCs/>
          <w:sz w:val="28"/>
          <w:szCs w:val="28"/>
          <w:lang w:eastAsia="ru-RU"/>
        </w:rPr>
        <w:outlineLvl w:val="1"/>
      </w:pPr>
      <w:r>
        <w:rPr>
          <w:b/>
          <w:bCs/>
          <w:sz w:val="28"/>
          <w:szCs w:val="28"/>
          <w:lang w:eastAsia="ru-RU"/>
        </w:rPr>
        <w:t xml:space="preserve">Исчерпывающий перечень документов, необходимых для предоставления Услуги</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 xml:space="preserve">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w:t>
      </w:r>
      <w:r>
        <w:rPr>
          <w:color w:val="000000"/>
          <w:sz w:val="28"/>
          <w:szCs w:val="28"/>
        </w:rPr>
        <w:t xml:space="preserve">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 xml:space="preserve">.</w:t>
      </w:r>
      <w:r>
        <w:rPr>
          <w:sz w:val="28"/>
          <w:szCs w:val="28"/>
        </w:rPr>
      </w:r>
      <w:r>
        <w:rPr>
          <w:sz w:val="28"/>
          <w:szCs w:val="28"/>
        </w:rPr>
      </w:r>
    </w:p>
    <w:p>
      <w:pPr>
        <w:pStyle w:val="862"/>
        <w:contextualSpacing/>
        <w:ind w:firstLine="709"/>
        <w:jc w:val="both"/>
        <w:spacing w:before="0" w:after="0"/>
        <w:tabs>
          <w:tab w:val="clear" w:pos="1134" w:leader="none"/>
          <w:tab w:val="left" w:pos="1276" w:leader="none"/>
        </w:tabs>
        <w:rPr>
          <w:sz w:val="28"/>
          <w:szCs w:val="28"/>
        </w:rPr>
      </w:pPr>
      <w:r>
        <w:rPr>
          <w:sz w:val="28"/>
          <w:szCs w:val="28"/>
        </w:rPr>
        <w:t xml:space="preserve">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r>
        <w:rPr>
          <w:sz w:val="28"/>
          <w:szCs w:val="28"/>
        </w:rPr>
      </w:r>
      <w:r>
        <w:rPr>
          <w:sz w:val="28"/>
          <w:szCs w:val="28"/>
        </w:rPr>
      </w:r>
    </w:p>
    <w:p>
      <w:pPr>
        <w:pStyle w:val="862"/>
        <w:numPr>
          <w:ilvl w:val="0"/>
          <w:numId w:val="0"/>
        </w:numPr>
        <w:ind w:left="0" w:firstLine="0"/>
        <w:jc w:val="center"/>
        <w:keepLines/>
        <w:keepNext/>
        <w:spacing w:before="480" w:after="240" w:line="276" w:lineRule="auto"/>
        <w:rPr>
          <w:b/>
          <w:bCs/>
          <w:sz w:val="28"/>
          <w:szCs w:val="28"/>
          <w:lang w:eastAsia="ru-RU"/>
        </w:rPr>
        <w:outlineLvl w:val="1"/>
      </w:pPr>
      <w:r>
        <w:rPr>
          <w:b/>
          <w:bCs/>
          <w:sz w:val="28"/>
          <w:szCs w:val="28"/>
          <w:lang w:eastAsia="ru-RU"/>
        </w:rPr>
        <w:t xml:space="preserve">Исчерпывающий перечень оснований </w:t>
      </w:r>
      <w:r>
        <w:rPr>
          <w:b/>
          <w:bCs/>
          <w:color w:val="000000"/>
          <w:sz w:val="28"/>
          <w:szCs w:val="28"/>
          <w:highlight w:val="white"/>
        </w:rPr>
        <w:t xml:space="preserve">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r>
        <w:rPr>
          <w:b/>
          <w:bCs/>
          <w:sz w:val="28"/>
          <w:szCs w:val="28"/>
          <w:lang w:eastAsia="ru-RU"/>
        </w:rPr>
      </w:r>
      <w:r>
        <w:rPr>
          <w:b/>
          <w:bCs/>
          <w:sz w:val="28"/>
          <w:szCs w:val="28"/>
          <w:lang w:eastAsia="ru-RU"/>
        </w:rPr>
      </w:r>
    </w:p>
    <w:p>
      <w:pPr>
        <w:pStyle w:val="862"/>
        <w:numPr>
          <w:ilvl w:val="0"/>
          <w:numId w:val="1"/>
        </w:numPr>
        <w:ind w:firstLine="709"/>
        <w:jc w:val="both"/>
      </w:pPr>
      <w:r>
        <w:rPr>
          <w:sz w:val="28"/>
          <w:szCs w:val="28"/>
          <w:lang w:eastAsia="ru-RU"/>
        </w:rPr>
        <w:t xml:space="preserve">Исчерпывающий </w:t>
      </w:r>
      <w:r>
        <w:rPr>
          <w:sz w:val="28"/>
          <w:szCs w:val="28"/>
          <w:lang w:eastAsia="ru-RU"/>
        </w:rPr>
        <w:t xml:space="preserve">п</w:t>
      </w:r>
      <w:r>
        <w:rPr>
          <w:sz w:val="28"/>
          <w:szCs w:val="28"/>
          <w:lang w:eastAsia="ru-RU"/>
        </w:rPr>
        <w:t xml:space="preserve">еречень оснований для отказа в приеме заявления о предоставлении Услуги и документов, необходимых для предоставления Услуги:</w:t>
      </w:r>
      <w:r/>
    </w:p>
    <w:p>
      <w:pPr>
        <w:pStyle w:val="862"/>
        <w:ind w:firstLine="709"/>
        <w:jc w:val="both"/>
        <w:tabs>
          <w:tab w:val="left" w:pos="1021" w:leader="none"/>
          <w:tab w:val="clear" w:pos="1134" w:leader="none"/>
        </w:tabs>
      </w:pPr>
      <w:r>
        <w:rPr>
          <w:sz w:val="28"/>
          <w:szCs w:val="28"/>
          <w:lang w:eastAsia="ru-RU"/>
        </w:rPr>
        <w:t xml:space="preserve"> </w:t>
      </w:r>
      <w:r>
        <w:rPr>
          <w:sz w:val="28"/>
          <w:szCs w:val="28"/>
          <w:lang w:eastAsia="ru-RU"/>
        </w:rPr>
        <w:t xml:space="preserve">а) неустановление личности лица, обратившегося за оказанием услуги, при очном обращении в МФЦ или Орган местного самоуправления:</w:t>
      </w:r>
      <w:r/>
    </w:p>
    <w:p>
      <w:pPr>
        <w:pStyle w:val="862"/>
        <w:ind w:firstLine="709"/>
        <w:jc w:val="both"/>
        <w:tabs>
          <w:tab w:val="left" w:pos="1021" w:leader="none"/>
          <w:tab w:val="clear" w:pos="1134" w:leader="none"/>
        </w:tabs>
      </w:pPr>
      <w:r>
        <w:rPr>
          <w:sz w:val="28"/>
          <w:szCs w:val="28"/>
          <w:lang w:eastAsia="ru-RU"/>
        </w:rPr>
        <w:t xml:space="preserve">– </w:t>
      </w:r>
      <w:r>
        <w:rPr>
          <w:sz w:val="28"/>
          <w:szCs w:val="28"/>
          <w:lang w:eastAsia="ru-RU"/>
        </w:rPr>
        <w:t xml:space="preserve">непредъявление документа, удостоверяющего его личность (отказ предъявить документ),</w:t>
      </w:r>
      <w:r/>
    </w:p>
    <w:p>
      <w:pPr>
        <w:pStyle w:val="862"/>
        <w:ind w:firstLine="709"/>
        <w:jc w:val="both"/>
        <w:tabs>
          <w:tab w:val="left" w:pos="1021" w:leader="none"/>
          <w:tab w:val="clear" w:pos="1134" w:leader="none"/>
        </w:tabs>
      </w:pPr>
      <w:r>
        <w:rPr>
          <w:sz w:val="28"/>
          <w:szCs w:val="28"/>
          <w:lang w:eastAsia="ru-RU"/>
        </w:rPr>
        <w:t xml:space="preserve">– </w:t>
      </w:r>
      <w:r>
        <w:rPr>
          <w:sz w:val="28"/>
          <w:szCs w:val="28"/>
          <w:lang w:eastAsia="ru-RU"/>
        </w:rPr>
        <w:t xml:space="preserve">предъявление документа, удостоверяющего личность, с истекшим сроком действия,</w:t>
      </w:r>
      <w:r/>
    </w:p>
    <w:p>
      <w:pPr>
        <w:pStyle w:val="862"/>
        <w:ind w:firstLine="709"/>
        <w:jc w:val="both"/>
        <w:tabs>
          <w:tab w:val="left" w:pos="1021" w:leader="none"/>
          <w:tab w:val="clear" w:pos="1134" w:leader="none"/>
        </w:tabs>
      </w:pPr>
      <w:r>
        <w:rPr>
          <w:sz w:val="28"/>
          <w:szCs w:val="28"/>
          <w:lang w:eastAsia="ru-RU"/>
        </w:rPr>
        <w:t xml:space="preserve">– </w:t>
      </w:r>
      <w:r>
        <w:rPr>
          <w:sz w:val="28"/>
          <w:szCs w:val="28"/>
          <w:lang w:eastAsia="ru-RU"/>
        </w:rPr>
        <w:t xml:space="preserve">неустановление личности посредством идентификации и аутентификации в Органе местного самоуправления, предоставляющем услу</w:t>
      </w:r>
      <w:r>
        <w:rPr>
          <w:sz w:val="28"/>
          <w:szCs w:val="28"/>
          <w:lang w:eastAsia="ru-RU"/>
        </w:rPr>
        <w:t xml:space="preserve">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w:t>
      </w:r>
      <w:r>
        <w:rPr>
          <w:sz w:val="28"/>
          <w:szCs w:val="28"/>
          <w:lang w:eastAsia="ru-RU"/>
        </w:rPr>
        <w:t xml:space="preserve">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p>
    <w:p>
      <w:pPr>
        <w:pStyle w:val="862"/>
        <w:ind w:firstLine="709"/>
        <w:jc w:val="both"/>
      </w:pPr>
      <w:r>
        <w:rPr>
          <w:sz w:val="28"/>
          <w:szCs w:val="28"/>
          <w:lang w:eastAsia="ru-RU"/>
        </w:rPr>
        <w:t xml:space="preserve">б)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p>
    <w:p>
      <w:pPr>
        <w:pStyle w:val="862"/>
        <w:ind w:firstLine="709"/>
        <w:jc w:val="both"/>
      </w:pPr>
      <w:r>
        <w:rPr>
          <w:sz w:val="28"/>
          <w:szCs w:val="28"/>
          <w:lang w:eastAsia="ru-RU"/>
        </w:rPr>
        <w:t xml:space="preserve">в) заявление о предоставлении Услуги подано в  Орган местного самоуправления, в полномочия которого не входит предоставление Услуги;</w:t>
      </w:r>
      <w:r/>
    </w:p>
    <w:p>
      <w:pPr>
        <w:pStyle w:val="862"/>
        <w:ind w:firstLine="709"/>
        <w:jc w:val="both"/>
      </w:pPr>
      <w:r>
        <w:rPr>
          <w:sz w:val="28"/>
          <w:szCs w:val="28"/>
          <w:lang w:eastAsia="ru-RU"/>
        </w:rPr>
        <w:t xml:space="preserve">г) заявление о предоставлении Услуги подано лицом, не имеющим полномочий представлять интересы заявителя;</w:t>
      </w:r>
      <w:r/>
    </w:p>
    <w:p>
      <w:pPr>
        <w:pStyle w:val="862"/>
        <w:ind w:firstLine="709"/>
        <w:jc w:val="both"/>
      </w:pPr>
      <w:r>
        <w:rPr>
          <w:sz w:val="28"/>
          <w:szCs w:val="28"/>
          <w:lang w:eastAsia="ru-RU"/>
        </w:rPr>
        <w:t xml:space="preserve">д) отсутствие в заявлении о предоставлении Услуги контактных данных заявителя, почтового адреса.</w:t>
      </w:r>
      <w:r/>
    </w:p>
    <w:p>
      <w:pPr>
        <w:pStyle w:val="862"/>
        <w:numPr>
          <w:ilvl w:val="0"/>
          <w:numId w:val="1"/>
        </w:numPr>
        <w:ind w:firstLine="709"/>
        <w:jc w:val="both"/>
        <w:rPr>
          <w:sz w:val="28"/>
          <w:szCs w:val="28"/>
          <w:lang w:eastAsia="ru-RU"/>
        </w:rPr>
      </w:pPr>
      <w:r>
        <w:rPr>
          <w:sz w:val="28"/>
          <w:szCs w:val="28"/>
          <w:highlight w:val="white"/>
        </w:rPr>
        <w:t xml:space="preserve">Основания для приостановления предоставления Услуги законодательством Российской Федерации не предусмотрены</w:t>
      </w:r>
      <w:r>
        <w:rPr>
          <w:sz w:val="28"/>
          <w:szCs w:val="28"/>
        </w:rPr>
        <w:t xml:space="preserve">.</w:t>
      </w:r>
      <w:r>
        <w:rPr>
          <w:sz w:val="28"/>
          <w:szCs w:val="28"/>
          <w:lang w:eastAsia="ru-RU"/>
        </w:rPr>
      </w:r>
      <w:r>
        <w:rPr>
          <w:sz w:val="28"/>
          <w:szCs w:val="28"/>
          <w:lang w:eastAsia="ru-RU"/>
        </w:rPr>
      </w:r>
    </w:p>
    <w:p>
      <w:pPr>
        <w:pStyle w:val="862"/>
        <w:numPr>
          <w:ilvl w:val="0"/>
          <w:numId w:val="1"/>
        </w:numPr>
        <w:contextualSpacing/>
        <w:ind w:firstLine="709"/>
        <w:jc w:val="both"/>
        <w:spacing w:before="0" w:after="160"/>
        <w:rPr>
          <w:sz w:val="28"/>
          <w:szCs w:val="28"/>
          <w:lang w:eastAsia="ru-RU"/>
        </w:rPr>
      </w:pPr>
      <w:r>
        <w:rPr>
          <w:sz w:val="28"/>
          <w:szCs w:val="28"/>
          <w:lang w:eastAsia="ru-RU"/>
        </w:rPr>
        <w:t xml:space="preserve">Исчерпывающий </w:t>
      </w:r>
      <w:r>
        <w:rPr>
          <w:sz w:val="28"/>
          <w:szCs w:val="28"/>
          <w:lang w:eastAsia="ru-RU"/>
        </w:rPr>
        <w:t xml:space="preserve">п</w:t>
      </w:r>
      <w:r>
        <w:rPr>
          <w:sz w:val="28"/>
          <w:szCs w:val="28"/>
          <w:lang w:eastAsia="ru-RU"/>
        </w:rPr>
        <w:t xml:space="preserve">еречень оснований для отказа в предоставлении Услуги:</w:t>
      </w:r>
      <w:r>
        <w:rPr>
          <w:sz w:val="28"/>
          <w:szCs w:val="28"/>
          <w:lang w:eastAsia="ru-RU"/>
        </w:rPr>
      </w:r>
      <w:r>
        <w:rPr>
          <w:sz w:val="28"/>
          <w:szCs w:val="28"/>
          <w:lang w:eastAsia="ru-RU"/>
        </w:rPr>
      </w:r>
    </w:p>
    <w:p>
      <w:pPr>
        <w:pStyle w:val="862"/>
        <w:ind w:firstLine="709"/>
        <w:jc w:val="both"/>
      </w:pPr>
      <w:r>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r/>
    </w:p>
    <w:p>
      <w:pPr>
        <w:pStyle w:val="887"/>
        <w:ind w:firstLine="709"/>
        <w:jc w:val="both"/>
      </w:pPr>
      <w:r>
        <w:rPr>
          <w:sz w:val="28"/>
          <w:szCs w:val="28"/>
          <w:lang w:eastAsia="ru-RU"/>
        </w:rPr>
        <w:t xml:space="preserve">б) 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 </w:t>
      </w:r>
      <w:r/>
    </w:p>
    <w:p>
      <w:pPr>
        <w:pStyle w:val="887"/>
        <w:ind w:firstLine="709"/>
        <w:jc w:val="both"/>
      </w:pPr>
      <w:r>
        <w:rPr>
          <w:sz w:val="28"/>
          <w:szCs w:val="28"/>
          <w:lang w:eastAsia="ru-RU"/>
        </w:rPr>
        <w:t xml:space="preserve">в) обременение места в схеме размещения нестационарного торгового объекта правами третьих лиц; </w:t>
      </w:r>
      <w:r/>
    </w:p>
    <w:p>
      <w:pPr>
        <w:pStyle w:val="887"/>
        <w:ind w:firstLine="709"/>
        <w:jc w:val="both"/>
      </w:pPr>
      <w:r>
        <w:rPr>
          <w:sz w:val="28"/>
          <w:szCs w:val="28"/>
          <w:lang w:eastAsia="ru-RU"/>
        </w:rPr>
        <w:t xml:space="preserve">г) несоответствие информации, содержащейся в </w:t>
      </w:r>
      <w:r>
        <w:rPr>
          <w:sz w:val="28"/>
          <w:szCs w:val="28"/>
          <w:lang w:eastAsia="ru-RU"/>
        </w:rPr>
        <w:t xml:space="preserve">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 </w:t>
      </w:r>
      <w:r/>
    </w:p>
    <w:p>
      <w:pPr>
        <w:pStyle w:val="887"/>
        <w:ind w:firstLine="709"/>
        <w:jc w:val="both"/>
        <w:spacing w:line="285" w:lineRule="atLeast"/>
      </w:pPr>
      <w:r>
        <w:rPr>
          <w:sz w:val="28"/>
          <w:szCs w:val="28"/>
          <w:lang w:eastAsia="ru-RU"/>
        </w:rPr>
        <w:t xml:space="preserve">д) 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r/>
    </w:p>
    <w:p>
      <w:pPr>
        <w:pStyle w:val="887"/>
        <w:ind w:firstLine="709"/>
        <w:jc w:val="both"/>
        <w:spacing w:line="285" w:lineRule="atLeast"/>
      </w:pPr>
      <w:r>
        <w:rPr>
          <w:sz w:val="28"/>
          <w:szCs w:val="28"/>
          <w:lang w:eastAsia="ru-RU"/>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 </w:t>
      </w:r>
      <w:r/>
    </w:p>
    <w:p>
      <w:pPr>
        <w:pStyle w:val="887"/>
        <w:ind w:firstLine="709"/>
        <w:jc w:val="both"/>
        <w:spacing w:line="285" w:lineRule="atLeast"/>
      </w:pPr>
      <w:r>
        <w:rPr>
          <w:sz w:val="28"/>
          <w:szCs w:val="28"/>
          <w:lang w:eastAsia="ru-RU"/>
        </w:rPr>
        <w:t xml:space="preserve">ж) наличие у заявителя задолженности по налогам и сборам; </w:t>
      </w:r>
      <w:r/>
    </w:p>
    <w:p>
      <w:pPr>
        <w:pStyle w:val="887"/>
        <w:ind w:firstLine="709"/>
        <w:jc w:val="both"/>
        <w:spacing w:line="285" w:lineRule="atLeast"/>
      </w:pPr>
      <w:r>
        <w:rPr>
          <w:sz w:val="28"/>
          <w:szCs w:val="28"/>
          <w:lang w:eastAsia="ru-RU"/>
        </w:rPr>
        <w:t xml:space="preserve">з) 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 </w:t>
      </w:r>
      <w:r/>
    </w:p>
    <w:p>
      <w:pPr>
        <w:pStyle w:val="887"/>
        <w:ind w:firstLine="709"/>
        <w:jc w:val="both"/>
        <w:spacing w:line="285" w:lineRule="atLeast"/>
      </w:pPr>
      <w:r>
        <w:rPr>
          <w:sz w:val="28"/>
          <w:szCs w:val="28"/>
          <w:lang w:eastAsia="ru-RU"/>
        </w:rPr>
        <w:t xml:space="preserve">и) 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 </w:t>
      </w:r>
      <w:r/>
    </w:p>
    <w:p>
      <w:pPr>
        <w:pStyle w:val="887"/>
        <w:ind w:firstLine="709"/>
        <w:jc w:val="both"/>
        <w:spacing w:line="285" w:lineRule="atLeast"/>
      </w:pPr>
      <w:r>
        <w:rPr>
          <w:sz w:val="28"/>
          <w:szCs w:val="28"/>
          <w:lang w:eastAsia="ru-RU"/>
        </w:rPr>
        <w:t xml:space="preserve">к) несоответствия нестац</w:t>
      </w:r>
      <w:r>
        <w:rPr>
          <w:sz w:val="28"/>
          <w:szCs w:val="28"/>
          <w:lang w:eastAsia="ru-RU"/>
        </w:rPr>
        <w:t xml:space="preserve">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 </w:t>
      </w:r>
      <w:r/>
    </w:p>
    <w:p>
      <w:pPr>
        <w:pStyle w:val="887"/>
        <w:ind w:firstLine="709"/>
        <w:jc w:val="both"/>
        <w:spacing w:line="285" w:lineRule="atLeast"/>
      </w:pPr>
      <w:r>
        <w:rPr>
          <w:sz w:val="28"/>
          <w:szCs w:val="28"/>
          <w:lang w:eastAsia="ru-RU"/>
        </w:rPr>
        <w:t xml:space="preserve">л) несоответствие требованиям градостроительного законодательства, включая требования СНиПов, в части минимальных расстояний между зданиями</w:t>
      </w:r>
      <w:r>
        <w:rPr>
          <w:sz w:val="28"/>
          <w:szCs w:val="28"/>
          <w:lang w:eastAsia="ru-RU"/>
        </w:rPr>
        <w:t xml:space="preserve">,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 </w:t>
      </w:r>
      <w:r/>
    </w:p>
    <w:p>
      <w:pPr>
        <w:pStyle w:val="887"/>
        <w:ind w:firstLine="709"/>
        <w:jc w:val="both"/>
        <w:spacing w:line="285" w:lineRule="atLeast"/>
      </w:pPr>
      <w:r>
        <w:rPr>
          <w:sz w:val="28"/>
          <w:szCs w:val="28"/>
          <w:lang w:eastAsia="ru-RU"/>
        </w:rPr>
        <w:t xml:space="preserve">м) функционирование нестационарного торгового объекта по указанному в заявлении </w:t>
      </w:r>
      <w:r>
        <w:rPr>
          <w:sz w:val="28"/>
          <w:szCs w:val="28"/>
          <w:highlight w:val="white"/>
          <w:lang w:eastAsia="ru-RU"/>
        </w:rPr>
        <w:t xml:space="preserve">о предоставлении Услуги </w:t>
      </w:r>
      <w:r>
        <w:rPr>
          <w:sz w:val="28"/>
          <w:szCs w:val="28"/>
          <w:lang w:eastAsia="ru-RU"/>
        </w:rPr>
        <w:t xml:space="preserve">режиму работы может привести к нарушению покоя граждан и тишины в ночное время;</w:t>
      </w:r>
      <w:r/>
    </w:p>
    <w:p>
      <w:pPr>
        <w:pStyle w:val="887"/>
        <w:ind w:firstLine="709"/>
        <w:jc w:val="both"/>
        <w:spacing w:line="285" w:lineRule="atLeast"/>
        <w:rPr>
          <w:sz w:val="28"/>
          <w:szCs w:val="28"/>
          <w:lang w:eastAsia="ru-RU"/>
        </w:rPr>
      </w:pPr>
      <w:r>
        <w:rPr>
          <w:sz w:val="28"/>
          <w:szCs w:val="28"/>
          <w:lang w:eastAsia="ru-RU"/>
        </w:rPr>
        <w:t xml:space="preserve">н) несоответствие местоположения объекта на копии с топографической карты земельного участка в масштабе 1:500. </w:t>
      </w:r>
      <w:r>
        <w:rPr>
          <w:sz w:val="28"/>
          <w:szCs w:val="28"/>
          <w:lang w:eastAsia="ru-RU"/>
        </w:rPr>
      </w:r>
      <w:r>
        <w:rPr>
          <w:sz w:val="28"/>
          <w:szCs w:val="28"/>
          <w:lang w:eastAsia="ru-RU"/>
        </w:rPr>
      </w:r>
    </w:p>
    <w:p>
      <w:pPr>
        <w:pStyle w:val="862"/>
        <w:numPr>
          <w:ilvl w:val="0"/>
          <w:numId w:val="1"/>
        </w:numPr>
        <w:contextualSpacing/>
        <w:ind w:firstLine="709"/>
        <w:jc w:val="both"/>
        <w:spacing w:before="0" w:after="0"/>
        <w:tabs>
          <w:tab w:val="clear" w:pos="1134" w:leader="none"/>
          <w:tab w:val="left" w:pos="1276" w:leader="none"/>
        </w:tabs>
        <w:rPr>
          <w:sz w:val="28"/>
          <w:szCs w:val="28"/>
        </w:rPr>
      </w:pPr>
      <w:r>
        <w:rPr>
          <w:color w:val="000000" w:themeColor="text1"/>
          <w:sz w:val="28"/>
          <w:szCs w:val="28"/>
          <w:highlight w:val="white"/>
        </w:rPr>
        <w:t xml:space="preserve">Перечень оснований для отказа в приеме заявления о предоставлении Услуги и</w:t>
      </w:r>
      <w:r>
        <w:rPr>
          <w:color w:val="000000" w:themeColor="text1"/>
          <w:sz w:val="28"/>
          <w:szCs w:val="28"/>
          <w:highlight w:val="white"/>
        </w:rPr>
        <w:t xml:space="preserve">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Pr>
          <w:color w:val="000000" w:themeColor="text1"/>
          <w:sz w:val="28"/>
          <w:szCs w:val="28"/>
        </w:rPr>
        <w:t xml:space="preserve">.</w:t>
      </w:r>
      <w:r>
        <w:rPr>
          <w:sz w:val="28"/>
          <w:szCs w:val="28"/>
        </w:rPr>
      </w:r>
      <w:r>
        <w:rPr>
          <w:sz w:val="28"/>
          <w:szCs w:val="28"/>
        </w:rPr>
      </w:r>
    </w:p>
    <w:p>
      <w:pPr>
        <w:pStyle w:val="862"/>
        <w:contextualSpacing/>
        <w:ind w:left="709" w:firstLine="0"/>
        <w:jc w:val="both"/>
        <w:spacing w:before="0" w:after="160"/>
        <w:rPr>
          <w:sz w:val="28"/>
          <w:szCs w:val="28"/>
          <w:lang w:eastAsia="ru-RU"/>
        </w:rPr>
      </w:pPr>
      <w:r>
        <w:rPr>
          <w:sz w:val="28"/>
          <w:szCs w:val="28"/>
          <w:lang w:eastAsia="ru-RU"/>
        </w:rPr>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rPr>
          <w:b/>
          <w:bCs/>
          <w:sz w:val="28"/>
          <w:szCs w:val="28"/>
          <w:lang w:eastAsia="ru-RU"/>
        </w:rPr>
        <w:outlineLvl w:val="0"/>
      </w:pPr>
      <w:r>
        <w:rPr>
          <w:b/>
          <w:bCs/>
          <w:sz w:val="28"/>
          <w:szCs w:val="28"/>
          <w:lang w:val="en-US" w:eastAsia="ru-RU"/>
        </w:rPr>
        <w:t xml:space="preserve">III</w:t>
      </w:r>
      <w:r>
        <w:rPr>
          <w:b/>
          <w:bCs/>
          <w:sz w:val="28"/>
          <w:szCs w:val="28"/>
          <w:lang w:eastAsia="ru-RU"/>
        </w:rPr>
        <w:t xml:space="preserve">. Состав, последовательность и сроки выполнения административных процедур</w:t>
      </w:r>
      <w:r>
        <w:rPr>
          <w:b/>
          <w:bCs/>
          <w:sz w:val="28"/>
          <w:szCs w:val="28"/>
          <w:lang w:eastAsia="ru-RU"/>
        </w:rPr>
      </w:r>
      <w:r>
        <w:rPr>
          <w:b/>
          <w:bCs/>
          <w:sz w:val="28"/>
          <w:szCs w:val="28"/>
          <w:lang w:eastAsia="ru-RU"/>
        </w:rPr>
      </w:r>
    </w:p>
    <w:p>
      <w:pPr>
        <w:pStyle w:val="862"/>
        <w:numPr>
          <w:ilvl w:val="0"/>
          <w:numId w:val="0"/>
        </w:numPr>
        <w:ind w:left="0" w:firstLine="0"/>
        <w:jc w:val="center"/>
        <w:keepLines/>
        <w:keepNext/>
        <w:spacing w:before="480" w:after="240"/>
        <w:rPr>
          <w:b/>
          <w:bCs/>
          <w:sz w:val="28"/>
          <w:szCs w:val="28"/>
          <w:lang w:eastAsia="ru-RU"/>
        </w:rPr>
        <w:outlineLvl w:val="1"/>
      </w:pPr>
      <w:r>
        <w:rPr>
          <w:b/>
          <w:bCs/>
          <w:sz w:val="28"/>
          <w:szCs w:val="28"/>
          <w:lang w:eastAsia="ru-RU"/>
        </w:rPr>
        <w:t xml:space="preserve">Перечень осуществляемых при предоставлении Услуги административных процедур</w:t>
      </w:r>
      <w:r>
        <w:rPr>
          <w:b/>
          <w:bCs/>
          <w:sz w:val="28"/>
          <w:szCs w:val="28"/>
          <w:lang w:eastAsia="ru-RU"/>
        </w:rPr>
      </w:r>
      <w:r>
        <w:rPr>
          <w:b/>
          <w:bCs/>
          <w:sz w:val="28"/>
          <w:szCs w:val="28"/>
          <w:lang w:eastAsia="ru-RU"/>
        </w:rPr>
      </w:r>
    </w:p>
    <w:p>
      <w:pPr>
        <w:pStyle w:val="862"/>
        <w:numPr>
          <w:ilvl w:val="0"/>
          <w:numId w:val="1"/>
        </w:numPr>
        <w:contextualSpacing/>
        <w:ind w:firstLine="709"/>
        <w:jc w:val="both"/>
        <w:spacing w:before="0" w:after="160"/>
        <w:rPr>
          <w:sz w:val="28"/>
          <w:szCs w:val="28"/>
          <w:lang w:eastAsia="ru-RU"/>
        </w:rPr>
      </w:pPr>
      <w:r>
        <w:rPr>
          <w:sz w:val="28"/>
          <w:szCs w:val="28"/>
          <w:lang w:eastAsia="ru-RU"/>
        </w:rPr>
        <w:t xml:space="preserve"> </w:t>
      </w:r>
      <w:r>
        <w:rPr>
          <w:sz w:val="28"/>
          <w:szCs w:val="28"/>
          <w:lang w:eastAsia="ru-RU"/>
        </w:rPr>
        <w:t xml:space="preserve">При обращении заявителей за предоставлением Услуги:</w:t>
      </w:r>
      <w:r>
        <w:rPr>
          <w:sz w:val="28"/>
          <w:szCs w:val="28"/>
          <w:lang w:eastAsia="ru-RU"/>
        </w:rPr>
      </w:r>
      <w:r>
        <w:rPr>
          <w:sz w:val="28"/>
          <w:szCs w:val="28"/>
          <w:lang w:eastAsia="ru-RU"/>
        </w:rPr>
      </w:r>
    </w:p>
    <w:p>
      <w:pPr>
        <w:pStyle w:val="862"/>
        <w:ind w:firstLine="709"/>
        <w:jc w:val="both"/>
      </w:pPr>
      <w:r>
        <w:rPr>
          <w:sz w:val="28"/>
          <w:szCs w:val="28"/>
        </w:rPr>
        <w:t xml:space="preserve">а) профилирование заявителя;</w:t>
      </w:r>
      <w:r/>
    </w:p>
    <w:p>
      <w:pPr>
        <w:pStyle w:val="862"/>
        <w:ind w:firstLine="709"/>
        <w:jc w:val="both"/>
      </w:pPr>
      <w:r>
        <w:rPr>
          <w:sz w:val="28"/>
          <w:szCs w:val="28"/>
        </w:rPr>
        <w:t xml:space="preserve">б) прием заявления о предоставлении Услуги и документов и (или) информации, необходимых для предоставления Услуги;</w:t>
      </w:r>
      <w:r/>
    </w:p>
    <w:p>
      <w:pPr>
        <w:pStyle w:val="862"/>
        <w:ind w:firstLine="709"/>
        <w:jc w:val="both"/>
      </w:pPr>
      <w:r>
        <w:rPr>
          <w:sz w:val="28"/>
          <w:szCs w:val="28"/>
        </w:rPr>
        <w:t xml:space="preserve">в) межведомственное информационное взаимодействие;</w:t>
      </w:r>
      <w:r/>
    </w:p>
    <w:p>
      <w:pPr>
        <w:pStyle w:val="862"/>
        <w:ind w:firstLine="709"/>
        <w:jc w:val="both"/>
      </w:pPr>
      <w:r>
        <w:rPr>
          <w:sz w:val="28"/>
          <w:szCs w:val="28"/>
        </w:rPr>
        <w:t xml:space="preserve">г) принятие решения о предоставлении (об отказе в предоставлении) Услуги;</w:t>
      </w:r>
      <w:r/>
    </w:p>
    <w:p>
      <w:pPr>
        <w:pStyle w:val="862"/>
        <w:ind w:firstLine="709"/>
        <w:jc w:val="both"/>
        <w:tabs>
          <w:tab w:val="clear" w:pos="1134" w:leader="none"/>
          <w:tab w:val="left" w:pos="1276" w:leader="none"/>
        </w:tabs>
      </w:pPr>
      <w:r>
        <w:rPr>
          <w:sz w:val="28"/>
          <w:szCs w:val="28"/>
        </w:rPr>
        <w:t xml:space="preserve">д) предоставление результата Услуги.</w:t>
      </w:r>
      <w:r/>
    </w:p>
    <w:p>
      <w:pPr>
        <w:pStyle w:val="862"/>
        <w:contextualSpacing/>
        <w:ind w:firstLine="709"/>
        <w:jc w:val="both"/>
        <w:spacing w:before="0" w:after="160"/>
        <w:tabs>
          <w:tab w:val="clear" w:pos="1134" w:leader="none"/>
          <w:tab w:val="left" w:pos="1276" w:leader="none"/>
        </w:tabs>
      </w:pPr>
      <w:r>
        <w:rPr>
          <w:sz w:val="28"/>
          <w:szCs w:val="28"/>
          <w:lang w:eastAsia="ru-RU"/>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w:t>
      </w:r>
      <w:r>
        <w:rPr>
          <w:sz w:val="28"/>
          <w:szCs w:val="28"/>
          <w:lang w:eastAsia="ru-RU"/>
        </w:rPr>
        <w:t xml:space="preserve">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w:t>
      </w:r>
      <w:r>
        <w:rPr>
          <w:sz w:val="28"/>
          <w:szCs w:val="28"/>
          <w:lang w:eastAsia="ru-RU"/>
        </w:rPr>
        <w:t xml:space="preserve">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w:t>
      </w:r>
      <w:r>
        <w:rPr>
          <w:sz w:val="28"/>
          <w:szCs w:val="28"/>
          <w:lang w:eastAsia="ru-RU"/>
        </w:rPr>
        <w:t xml:space="preserve">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r/>
    </w:p>
    <w:p>
      <w:pPr>
        <w:pStyle w:val="862"/>
        <w:numPr>
          <w:ilvl w:val="0"/>
          <w:numId w:val="0"/>
        </w:numPr>
        <w:contextualSpacing/>
        <w:ind w:left="0" w:firstLine="0"/>
        <w:jc w:val="both"/>
        <w:spacing w:before="0" w:after="160"/>
        <w:rPr>
          <w:sz w:val="28"/>
          <w:szCs w:val="28"/>
          <w:lang w:eastAsia="ru-RU"/>
        </w:rPr>
      </w:pPr>
      <w:r>
        <w:rPr>
          <w:sz w:val="28"/>
          <w:szCs w:val="28"/>
          <w:lang w:eastAsia="ru-RU"/>
        </w:rPr>
      </w:r>
      <w:r>
        <w:rPr>
          <w:sz w:val="28"/>
          <w:szCs w:val="28"/>
          <w:lang w:eastAsia="ru-RU"/>
        </w:rPr>
      </w:r>
      <w:r>
        <w:rPr>
          <w:sz w:val="28"/>
          <w:szCs w:val="28"/>
          <w:lang w:eastAsia="ru-RU"/>
        </w:rPr>
      </w:r>
    </w:p>
    <w:p>
      <w:pPr>
        <w:pStyle w:val="862"/>
        <w:numPr>
          <w:ilvl w:val="0"/>
          <w:numId w:val="0"/>
        </w:numPr>
        <w:ind w:left="0" w:firstLine="0"/>
        <w:jc w:val="center"/>
        <w:keepLines/>
        <w:keepNext/>
        <w:spacing w:before="480" w:after="240"/>
        <w:rPr>
          <w:b/>
          <w:bCs/>
          <w:sz w:val="28"/>
          <w:szCs w:val="28"/>
          <w:lang w:eastAsia="ru-RU"/>
        </w:rPr>
        <w:outlineLvl w:val="0"/>
      </w:pPr>
      <w:r>
        <w:rPr>
          <w:b/>
          <w:bCs/>
          <w:sz w:val="28"/>
          <w:szCs w:val="28"/>
          <w:lang w:val="en-US" w:eastAsia="ru-RU"/>
        </w:rPr>
        <w:t xml:space="preserve">IV</w:t>
      </w:r>
      <w:r>
        <w:rPr>
          <w:b/>
          <w:bCs/>
          <w:sz w:val="28"/>
          <w:szCs w:val="28"/>
          <w:lang w:eastAsia="ru-RU"/>
        </w:rPr>
        <w:t xml:space="preserve">. Способы информирования заявителя об изменении статуса рассмотрения заявления о предоставлении Услуги</w:t>
      </w:r>
      <w:r>
        <w:rPr>
          <w:b/>
          <w:bCs/>
          <w:sz w:val="28"/>
          <w:szCs w:val="28"/>
          <w:lang w:eastAsia="ru-RU"/>
        </w:rPr>
      </w:r>
      <w:r>
        <w:rPr>
          <w:b/>
          <w:bCs/>
          <w:sz w:val="28"/>
          <w:szCs w:val="28"/>
          <w:lang w:eastAsia="ru-RU"/>
        </w:rPr>
      </w:r>
    </w:p>
    <w:p>
      <w:pPr>
        <w:pStyle w:val="862"/>
        <w:rPr>
          <w:sz w:val="28"/>
          <w:szCs w:val="28"/>
          <w:lang w:eastAsia="ru-RU"/>
        </w:rPr>
      </w:pPr>
      <w:r>
        <w:rPr>
          <w:sz w:val="28"/>
          <w:szCs w:val="28"/>
          <w:lang w:eastAsia="ru-RU"/>
        </w:rPr>
      </w:r>
      <w:r>
        <w:rPr>
          <w:sz w:val="28"/>
          <w:szCs w:val="28"/>
          <w:lang w:eastAsia="ru-RU"/>
        </w:rPr>
      </w:r>
      <w:r>
        <w:rPr>
          <w:sz w:val="28"/>
          <w:szCs w:val="28"/>
          <w:lang w:eastAsia="ru-RU"/>
        </w:rPr>
      </w:r>
    </w:p>
    <w:p>
      <w:pPr>
        <w:pStyle w:val="862"/>
        <w:numPr>
          <w:ilvl w:val="0"/>
          <w:numId w:val="1"/>
        </w:numPr>
        <w:contextualSpacing/>
        <w:ind w:firstLine="709"/>
        <w:jc w:val="both"/>
        <w:spacing w:before="0" w:after="0"/>
        <w:tabs>
          <w:tab w:val="clear" w:pos="1134" w:leader="none"/>
          <w:tab w:val="left" w:pos="1276" w:leader="none"/>
        </w:tabs>
        <w:rPr>
          <w:bCs/>
          <w:sz w:val="28"/>
          <w:szCs w:val="28"/>
        </w:rPr>
      </w:pPr>
      <w:r>
        <w:rPr>
          <w:bCs/>
          <w:sz w:val="28"/>
          <w:szCs w:val="28"/>
        </w:rPr>
        <w:t xml:space="preserve">Перечень способов информирования заявителя об изменении статуса рассмотрения заявления о предоставлении Услуги:</w:t>
      </w:r>
      <w:r>
        <w:rPr>
          <w:bCs/>
          <w:sz w:val="28"/>
          <w:szCs w:val="28"/>
        </w:rPr>
      </w:r>
      <w:r>
        <w:rPr>
          <w:bCs/>
          <w:sz w:val="28"/>
          <w:szCs w:val="28"/>
        </w:rPr>
      </w:r>
    </w:p>
    <w:p>
      <w:pPr>
        <w:pStyle w:val="862"/>
        <w:contextualSpacing/>
        <w:ind w:left="737" w:firstLine="0"/>
        <w:jc w:val="both"/>
        <w:spacing w:before="0" w:after="0"/>
        <w:tabs>
          <w:tab w:val="clear" w:pos="1134" w:leader="none"/>
          <w:tab w:val="left" w:pos="1276" w:leader="none"/>
        </w:tabs>
        <w:rPr>
          <w:bCs/>
          <w:sz w:val="28"/>
          <w:szCs w:val="28"/>
        </w:rPr>
      </w:pPr>
      <w:r>
        <w:rPr>
          <w:bCs/>
          <w:sz w:val="28"/>
          <w:szCs w:val="28"/>
        </w:rPr>
        <w:t xml:space="preserve">–  </w:t>
      </w:r>
      <w:r>
        <w:rPr>
          <w:bCs/>
          <w:sz w:val="28"/>
          <w:szCs w:val="28"/>
        </w:rPr>
        <w:t xml:space="preserve">посредством Единого портала</w:t>
      </w:r>
      <w:r>
        <w:rPr>
          <w:bCs/>
          <w:sz w:val="28"/>
          <w:szCs w:val="28"/>
        </w:rPr>
        <w:t xml:space="preserve">.</w:t>
      </w:r>
      <w:r>
        <w:rPr>
          <w:bCs/>
          <w:sz w:val="28"/>
          <w:szCs w:val="28"/>
        </w:rPr>
      </w:r>
      <w:r>
        <w:rPr>
          <w:bCs/>
          <w:sz w:val="28"/>
          <w:szCs w:val="28"/>
        </w:rPr>
      </w:r>
    </w:p>
    <w:p>
      <w:pPr>
        <w:pStyle w:val="862"/>
        <w:jc w:val="center"/>
        <w:rPr>
          <w:sz w:val="28"/>
          <w:szCs w:val="28"/>
          <w:lang w:eastAsia="ru-RU"/>
        </w:rPr>
      </w:pPr>
      <w:r>
        <w:rPr>
          <w:sz w:val="28"/>
          <w:szCs w:val="28"/>
          <w:lang w:eastAsia="ru-RU"/>
        </w:rPr>
      </w:r>
      <w:r>
        <w:br w:type="page" w:clear="all"/>
      </w:r>
      <w:r>
        <w:rPr>
          <w:sz w:val="28"/>
          <w:szCs w:val="28"/>
          <w:lang w:eastAsia="ru-RU"/>
        </w:rPr>
      </w:r>
      <w:r>
        <w:rPr>
          <w:sz w:val="28"/>
          <w:szCs w:val="28"/>
          <w:lang w:eastAsia="ru-RU"/>
        </w:rPr>
      </w:r>
    </w:p>
    <w:p>
      <w:pPr>
        <w:pStyle w:val="904"/>
        <w:numPr>
          <w:ilvl w:val="0"/>
          <w:numId w:val="0"/>
        </w:numPr>
        <w:ind w:left="6236" w:firstLine="0"/>
        <w:jc w:val="center"/>
        <w:rPr>
          <w:sz w:val="28"/>
          <w:szCs w:val="28"/>
        </w:rPr>
        <w:outlineLvl w:val="0"/>
      </w:pPr>
      <w:r>
        <w:rPr>
          <w:sz w:val="28"/>
          <w:szCs w:val="28"/>
        </w:rPr>
        <w:t xml:space="preserve">ПРИЛОЖЕНИЕ</w:t>
      </w:r>
      <w:r>
        <w:rPr>
          <w:sz w:val="28"/>
          <w:szCs w:val="28"/>
        </w:rPr>
      </w:r>
      <w:r>
        <w:rPr>
          <w:sz w:val="28"/>
          <w:szCs w:val="28"/>
        </w:rPr>
      </w:r>
    </w:p>
    <w:p>
      <w:pPr>
        <w:pStyle w:val="904"/>
        <w:ind w:left="6237" w:firstLine="0"/>
        <w:jc w:val="both"/>
        <w:rPr>
          <w:sz w:val="28"/>
          <w:szCs w:val="28"/>
        </w:rPr>
      </w:pPr>
      <w:r>
        <w:rPr>
          <w:sz w:val="28"/>
          <w:szCs w:val="28"/>
        </w:rPr>
        <w:t xml:space="preserve">к административному регламенту администрации Бутурлинского муниципального округа Нижегородской области  по предоставлению муниципальной услуги «Заключение договора на размещение нестационарных торговых объектов»</w:t>
      </w:r>
      <w:r>
        <w:rPr>
          <w:sz w:val="28"/>
          <w:szCs w:val="28"/>
        </w:rPr>
      </w:r>
      <w:r>
        <w:rPr>
          <w:sz w:val="28"/>
          <w:szCs w:val="28"/>
        </w:rPr>
      </w:r>
    </w:p>
    <w:p>
      <w:pPr>
        <w:pStyle w:val="862"/>
        <w:jc w:val="both"/>
        <w:rPr>
          <w:b/>
          <w:bCs/>
          <w:sz w:val="28"/>
          <w:szCs w:val="28"/>
          <w:lang w:eastAsia="ru-RU"/>
        </w:rPr>
      </w:pPr>
      <w:r>
        <w:rPr>
          <w:b/>
          <w:bCs/>
          <w:sz w:val="28"/>
          <w:szCs w:val="28"/>
          <w:lang w:eastAsia="ru-RU"/>
        </w:rPr>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Перечень условных обозначений и сокращений, идентификаторы</w:t>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категорий(признаков)заявителей, исчерпывающий перечень документов,</w:t>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необходимых для предоставления Услуги, исчерпывающий перечень</w:t>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оснований для отказа в приеме заявления о предоставлении Услуги,</w:t>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оснований для приостановления предоставления Услуги или отказа в</w:t>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предоставлении Услуги, формы заявлений о предоставлении Услуги и</w:t>
      </w:r>
      <w:r>
        <w:rPr>
          <w:b/>
          <w:bCs/>
          <w:sz w:val="28"/>
          <w:szCs w:val="28"/>
          <w:lang w:eastAsia="ru-RU"/>
        </w:rPr>
      </w:r>
      <w:r>
        <w:rPr>
          <w:b/>
          <w:bCs/>
          <w:sz w:val="28"/>
          <w:szCs w:val="28"/>
          <w:lang w:eastAsia="ru-RU"/>
        </w:rPr>
      </w:r>
    </w:p>
    <w:p>
      <w:pPr>
        <w:pStyle w:val="862"/>
        <w:jc w:val="center"/>
        <w:rPr>
          <w:b/>
          <w:bCs/>
          <w:sz w:val="28"/>
          <w:szCs w:val="28"/>
          <w:lang w:eastAsia="ru-RU"/>
        </w:rPr>
      </w:pPr>
      <w:r>
        <w:rPr>
          <w:b/>
          <w:bCs/>
          <w:sz w:val="28"/>
          <w:szCs w:val="28"/>
          <w:lang w:eastAsia="ru-RU"/>
        </w:rPr>
        <w:t xml:space="preserve">документов, необходимых для предоставления Услуги</w:t>
      </w:r>
      <w:r>
        <w:rPr>
          <w:b/>
          <w:bCs/>
          <w:sz w:val="28"/>
          <w:szCs w:val="28"/>
          <w:lang w:eastAsia="ru-RU"/>
        </w:rPr>
      </w:r>
      <w:r>
        <w:rPr>
          <w:b/>
          <w:bCs/>
          <w:sz w:val="28"/>
          <w:szCs w:val="28"/>
          <w:lang w:eastAsia="ru-RU"/>
        </w:rPr>
      </w:r>
    </w:p>
    <w:p>
      <w:pPr>
        <w:pStyle w:val="862"/>
        <w:jc w:val="center"/>
        <w:rPr>
          <w:bCs/>
          <w:sz w:val="28"/>
          <w:szCs w:val="28"/>
          <w:lang w:eastAsia="ru-RU"/>
        </w:rPr>
      </w:pPr>
      <w:r>
        <w:rPr>
          <w:bCs/>
          <w:sz w:val="28"/>
          <w:szCs w:val="28"/>
          <w:lang w:eastAsia="ru-RU"/>
        </w:rPr>
      </w:r>
      <w:r>
        <w:rPr>
          <w:bCs/>
          <w:sz w:val="28"/>
          <w:szCs w:val="28"/>
          <w:lang w:eastAsia="ru-RU"/>
        </w:rPr>
      </w:r>
      <w:r>
        <w:rPr>
          <w:bCs/>
          <w:sz w:val="28"/>
          <w:szCs w:val="28"/>
          <w:lang w:eastAsia="ru-RU"/>
        </w:rPr>
      </w:r>
    </w:p>
    <w:p>
      <w:pPr>
        <w:pStyle w:val="862"/>
        <w:numPr>
          <w:ilvl w:val="0"/>
          <w:numId w:val="0"/>
        </w:numPr>
        <w:ind w:left="0" w:firstLine="0"/>
        <w:jc w:val="center"/>
        <w:rPr>
          <w:bCs/>
          <w:sz w:val="28"/>
          <w:szCs w:val="28"/>
          <w:lang w:eastAsia="ru-RU"/>
        </w:rPr>
        <w:outlineLvl w:val="1"/>
      </w:pPr>
      <w:r>
        <w:rPr>
          <w:bCs/>
          <w:sz w:val="28"/>
          <w:szCs w:val="28"/>
          <w:lang w:val="en-US" w:eastAsia="ru-RU"/>
        </w:rPr>
        <w:t xml:space="preserve">I</w:t>
      </w:r>
      <w:r>
        <w:rPr>
          <w:bCs/>
          <w:sz w:val="28"/>
          <w:szCs w:val="28"/>
          <w:lang w:eastAsia="ru-RU"/>
        </w:rPr>
        <w:t xml:space="preserve">. Перечень условных обозначений и сокращений</w:t>
      </w:r>
      <w:r>
        <w:rPr>
          <w:bCs/>
          <w:sz w:val="28"/>
          <w:szCs w:val="28"/>
          <w:lang w:eastAsia="ru-RU"/>
        </w:rPr>
      </w:r>
      <w:r>
        <w:rPr>
          <w:bCs/>
          <w:sz w:val="28"/>
          <w:szCs w:val="28"/>
          <w:lang w:eastAsia="ru-RU"/>
        </w:rPr>
      </w:r>
    </w:p>
    <w:p>
      <w:pPr>
        <w:pStyle w:val="862"/>
        <w:jc w:val="center"/>
        <w:rPr>
          <w:bCs/>
          <w:sz w:val="28"/>
          <w:szCs w:val="28"/>
          <w:lang w:eastAsia="ru-RU"/>
        </w:rPr>
      </w:pPr>
      <w:r>
        <w:rPr>
          <w:bCs/>
          <w:sz w:val="28"/>
          <w:szCs w:val="28"/>
          <w:lang w:eastAsia="ru-RU"/>
        </w:rPr>
      </w:r>
      <w:r>
        <w:rPr>
          <w:bCs/>
          <w:sz w:val="28"/>
          <w:szCs w:val="28"/>
          <w:lang w:eastAsia="ru-RU"/>
        </w:rPr>
      </w:r>
      <w:r>
        <w:rPr>
          <w:bCs/>
          <w:sz w:val="28"/>
          <w:szCs w:val="28"/>
          <w:lang w:eastAsia="ru-RU"/>
        </w:rPr>
      </w:r>
    </w:p>
    <w:p>
      <w:pPr>
        <w:pStyle w:val="898"/>
        <w:numPr>
          <w:ilvl w:val="0"/>
          <w:numId w:val="2"/>
        </w:numPr>
        <w:ind w:left="0" w:firstLine="709"/>
        <w:jc w:val="both"/>
        <w:spacing w:line="276" w:lineRule="auto"/>
        <w:rPr>
          <w:sz w:val="28"/>
          <w:szCs w:val="28"/>
          <w:highlight w:val="white"/>
        </w:rPr>
      </w:pPr>
      <w:r>
        <w:rPr>
          <w:sz w:val="28"/>
          <w:szCs w:val="28"/>
          <w:highlight w:val="white"/>
          <w:lang w:eastAsia="ru-RU"/>
        </w:rPr>
        <w:t xml:space="preserve">Административный регламент </w:t>
      </w:r>
      <w:r>
        <w:rPr>
          <w:sz w:val="28"/>
          <w:szCs w:val="28"/>
        </w:rPr>
        <w:t xml:space="preserve">–</w:t>
      </w:r>
      <w:r>
        <w:rPr>
          <w:sz w:val="28"/>
          <w:szCs w:val="28"/>
          <w:highlight w:val="white"/>
          <w:lang w:eastAsia="ru-RU"/>
        </w:rPr>
        <w:t xml:space="preserve"> Административный регламент предоставления муниципальной</w:t>
      </w:r>
      <w:r>
        <w:rPr>
          <w:bCs/>
          <w:sz w:val="28"/>
          <w:szCs w:val="28"/>
          <w:highlight w:val="white"/>
          <w:lang w:eastAsia="ru-RU"/>
        </w:rPr>
        <w:t xml:space="preserve"> </w:t>
      </w:r>
      <w:r>
        <w:rPr>
          <w:sz w:val="28"/>
          <w:szCs w:val="28"/>
          <w:highlight w:val="white"/>
          <w:lang w:eastAsia="ru-RU"/>
        </w:rPr>
        <w:t xml:space="preserve">услуги «</w:t>
      </w:r>
      <w:r>
        <w:rPr>
          <w:sz w:val="28"/>
          <w:szCs w:val="28"/>
        </w:rPr>
        <w:t xml:space="preserve">Заключение договора на размещение нестационарных торговых объектов»</w:t>
      </w:r>
      <w:r>
        <w:rPr>
          <w:sz w:val="28"/>
          <w:szCs w:val="28"/>
          <w:highlight w:val="white"/>
        </w:rPr>
        <w:t xml:space="preserve">.</w:t>
      </w:r>
      <w:r>
        <w:rPr>
          <w:sz w:val="28"/>
          <w:szCs w:val="28"/>
          <w:highlight w:val="white"/>
        </w:rPr>
      </w:r>
      <w:r>
        <w:rPr>
          <w:sz w:val="28"/>
          <w:szCs w:val="28"/>
          <w:highlight w:val="white"/>
        </w:rPr>
      </w:r>
    </w:p>
    <w:p>
      <w:pPr>
        <w:pStyle w:val="898"/>
        <w:numPr>
          <w:ilvl w:val="0"/>
          <w:numId w:val="2"/>
        </w:numPr>
        <w:ind w:left="0" w:firstLine="709"/>
        <w:jc w:val="both"/>
        <w:spacing w:line="276" w:lineRule="auto"/>
        <w:rPr>
          <w:sz w:val="28"/>
          <w:szCs w:val="28"/>
          <w:highlight w:val="white"/>
          <w:lang w:eastAsia="ru-RU"/>
        </w:rPr>
      </w:pPr>
      <w:r>
        <w:rPr>
          <w:sz w:val="28"/>
          <w:szCs w:val="28"/>
          <w:highlight w:val="white"/>
          <w:lang w:eastAsia="ru-RU"/>
        </w:rPr>
        <w:t xml:space="preserve">Услуга </w:t>
      </w:r>
      <w:r>
        <w:rPr>
          <w:sz w:val="28"/>
          <w:szCs w:val="28"/>
        </w:rPr>
        <w:t xml:space="preserve">–</w:t>
      </w:r>
      <w:r>
        <w:rPr>
          <w:sz w:val="28"/>
          <w:szCs w:val="28"/>
          <w:highlight w:val="white"/>
          <w:lang w:eastAsia="ru-RU"/>
        </w:rPr>
        <w:t xml:space="preserve"> муниципальная услуга «Заключение договора на размещение нестационарных торговых объектов».</w:t>
      </w:r>
      <w:r>
        <w:rPr>
          <w:sz w:val="28"/>
          <w:szCs w:val="28"/>
          <w:highlight w:val="white"/>
          <w:lang w:eastAsia="ru-RU"/>
        </w:rPr>
      </w:r>
      <w:r>
        <w:rPr>
          <w:sz w:val="28"/>
          <w:szCs w:val="28"/>
          <w:highlight w:val="white"/>
          <w:lang w:eastAsia="ru-RU"/>
        </w:rPr>
      </w:r>
    </w:p>
    <w:p>
      <w:pPr>
        <w:pStyle w:val="898"/>
        <w:numPr>
          <w:ilvl w:val="0"/>
          <w:numId w:val="2"/>
        </w:numPr>
        <w:ind w:left="0" w:firstLine="709"/>
        <w:jc w:val="both"/>
        <w:spacing w:line="276" w:lineRule="auto"/>
        <w:rPr>
          <w:sz w:val="28"/>
          <w:szCs w:val="28"/>
          <w:highlight w:val="white"/>
          <w:lang w:eastAsia="ru-RU"/>
        </w:rPr>
      </w:pPr>
      <w:r>
        <w:rPr>
          <w:sz w:val="28"/>
          <w:szCs w:val="28"/>
          <w:highlight w:val="white"/>
          <w:lang w:eastAsia="ru-RU"/>
        </w:rPr>
        <w:t xml:space="preserve">Заявитель – </w:t>
      </w:r>
      <w:r>
        <w:rPr>
          <w:sz w:val="28"/>
          <w:szCs w:val="28"/>
        </w:rPr>
        <w:t xml:space="preserve">юридические лица, индивидуальные предприниматели, физические лица, применяющие специальный налоговый режим «Налог на профессиональный доход».</w:t>
      </w:r>
      <w:r>
        <w:rPr>
          <w:sz w:val="28"/>
          <w:szCs w:val="28"/>
          <w:highlight w:val="white"/>
          <w:lang w:eastAsia="ru-RU"/>
        </w:rPr>
      </w:r>
      <w:r>
        <w:rPr>
          <w:sz w:val="28"/>
          <w:szCs w:val="28"/>
          <w:highlight w:val="white"/>
          <w:lang w:eastAsia="ru-RU"/>
        </w:rPr>
      </w:r>
    </w:p>
    <w:p>
      <w:pPr>
        <w:pStyle w:val="898"/>
        <w:numPr>
          <w:ilvl w:val="0"/>
          <w:numId w:val="2"/>
        </w:numPr>
        <w:ind w:left="0" w:firstLine="709"/>
        <w:jc w:val="both"/>
        <w:spacing w:line="276" w:lineRule="auto"/>
        <w:rPr>
          <w:sz w:val="28"/>
          <w:szCs w:val="28"/>
          <w:highlight w:val="white"/>
        </w:rPr>
      </w:pPr>
      <w:r>
        <w:rPr>
          <w:sz w:val="28"/>
          <w:szCs w:val="28"/>
          <w:highlight w:val="white"/>
        </w:rPr>
        <w:t xml:space="preserve">Единый портал </w:t>
      </w:r>
      <w:r>
        <w:rPr>
          <w:sz w:val="28"/>
          <w:szCs w:val="28"/>
        </w:rPr>
        <w:t xml:space="preserve">–</w:t>
      </w:r>
      <w:r>
        <w:rPr>
          <w:sz w:val="28"/>
          <w:szCs w:val="28"/>
          <w:highlight w:val="white"/>
        </w:rPr>
        <w:t xml:space="preserve"> </w:t>
      </w:r>
      <w:r>
        <w:rPr>
          <w:sz w:val="28"/>
          <w:szCs w:val="28"/>
          <w:highlight w:val="white"/>
          <w:lang w:eastAsia="ru-RU"/>
        </w:rPr>
        <w:t xml:space="preserve">федеральная государственная информационная система «Единый портал государственных и муниципальных услуг (функций)».</w:t>
      </w:r>
      <w:r>
        <w:rPr>
          <w:sz w:val="28"/>
          <w:szCs w:val="28"/>
          <w:highlight w:val="white"/>
        </w:rPr>
      </w:r>
      <w:r>
        <w:rPr>
          <w:sz w:val="28"/>
          <w:szCs w:val="28"/>
          <w:highlight w:val="white"/>
        </w:rPr>
      </w:r>
    </w:p>
    <w:p>
      <w:pPr>
        <w:pStyle w:val="898"/>
        <w:numPr>
          <w:ilvl w:val="0"/>
          <w:numId w:val="2"/>
        </w:numPr>
        <w:ind w:left="0" w:firstLine="709"/>
        <w:jc w:val="both"/>
        <w:spacing w:line="276" w:lineRule="auto"/>
        <w:rPr>
          <w:sz w:val="28"/>
          <w:szCs w:val="28"/>
          <w:highlight w:val="white"/>
        </w:rPr>
      </w:pPr>
      <w:r>
        <w:rPr>
          <w:sz w:val="28"/>
          <w:szCs w:val="28"/>
        </w:rPr>
        <w:t xml:space="preserve">Региональный портал – подсистема «</w:t>
      </w:r>
      <w:r>
        <w:rPr>
          <w:sz w:val="28"/>
          <w:szCs w:val="28"/>
          <w:highlight w:val="white"/>
          <w:lang w:eastAsia="ru-RU"/>
        </w:rPr>
        <w:t xml:space="preserve">Единый Интернет-портал государственных и муниципальных услуг (функций</w:t>
      </w:r>
      <w:r>
        <w:rPr>
          <w:sz w:val="28"/>
          <w:szCs w:val="28"/>
          <w:lang w:eastAsia="ru-RU"/>
        </w:rPr>
        <w:t xml:space="preserve">)</w:t>
      </w:r>
      <w:r>
        <w:rPr>
          <w:sz w:val="28"/>
          <w:szCs w:val="28"/>
        </w:rPr>
        <w:t xml:space="preserve"> Нижегородской области» системы межведомственного электронного взаимодействия Нижегородской области.</w:t>
      </w:r>
      <w:r>
        <w:rPr>
          <w:sz w:val="28"/>
          <w:szCs w:val="28"/>
          <w:highlight w:val="white"/>
        </w:rPr>
      </w:r>
      <w:r>
        <w:rPr>
          <w:sz w:val="28"/>
          <w:szCs w:val="28"/>
          <w:highlight w:val="white"/>
        </w:rPr>
      </w:r>
    </w:p>
    <w:p>
      <w:pPr>
        <w:pStyle w:val="898"/>
        <w:numPr>
          <w:ilvl w:val="0"/>
          <w:numId w:val="2"/>
        </w:numPr>
        <w:ind w:left="0" w:firstLine="709"/>
        <w:jc w:val="both"/>
        <w:spacing w:line="276" w:lineRule="auto"/>
        <w:rPr>
          <w:sz w:val="28"/>
          <w:szCs w:val="28"/>
          <w:highlight w:val="white"/>
        </w:rPr>
      </w:pPr>
      <w:r>
        <w:rPr>
          <w:sz w:val="28"/>
          <w:szCs w:val="28"/>
          <w:highlight w:val="white"/>
        </w:rPr>
        <w:t xml:space="preserve">Орган местного самоуправления – указывается наименование органа местного самоуправления.</w:t>
      </w:r>
      <w:r>
        <w:rPr>
          <w:sz w:val="28"/>
          <w:szCs w:val="28"/>
          <w:highlight w:val="white"/>
        </w:rPr>
      </w:r>
      <w:r>
        <w:rPr>
          <w:sz w:val="28"/>
          <w:szCs w:val="28"/>
          <w:highlight w:val="white"/>
        </w:rPr>
      </w:r>
    </w:p>
    <w:p>
      <w:pPr>
        <w:pStyle w:val="898"/>
        <w:numPr>
          <w:ilvl w:val="0"/>
          <w:numId w:val="2"/>
        </w:numPr>
        <w:ind w:left="0" w:firstLine="709"/>
        <w:jc w:val="both"/>
        <w:spacing w:line="276" w:lineRule="auto"/>
        <w:rPr>
          <w:sz w:val="28"/>
          <w:szCs w:val="28"/>
          <w:highlight w:val="white"/>
        </w:rPr>
      </w:pPr>
      <w:r>
        <w:rPr>
          <w:sz w:val="28"/>
          <w:szCs w:val="28"/>
          <w:highlight w:val="white"/>
        </w:rPr>
        <w:t xml:space="preserve">Заявление о пред</w:t>
      </w:r>
      <w:r>
        <w:rPr>
          <w:sz w:val="28"/>
          <w:szCs w:val="28"/>
          <w:highlight w:val="white"/>
        </w:rPr>
        <w:t xml:space="preserve">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r>
        <w:rPr>
          <w:sz w:val="28"/>
          <w:szCs w:val="28"/>
          <w:highlight w:val="white"/>
        </w:rPr>
      </w:r>
      <w:r>
        <w:rPr>
          <w:sz w:val="28"/>
          <w:szCs w:val="28"/>
          <w:highlight w:val="white"/>
        </w:rPr>
      </w:r>
    </w:p>
    <w:p>
      <w:pPr>
        <w:pStyle w:val="898"/>
        <w:numPr>
          <w:ilvl w:val="0"/>
          <w:numId w:val="2"/>
        </w:numPr>
        <w:ind w:left="0" w:firstLine="709"/>
        <w:jc w:val="both"/>
        <w:spacing w:line="276" w:lineRule="auto"/>
        <w:rPr>
          <w:sz w:val="28"/>
          <w:szCs w:val="28"/>
          <w:highlight w:val="white"/>
        </w:rPr>
      </w:pPr>
      <w:r>
        <w:rPr>
          <w:sz w:val="28"/>
          <w:szCs w:val="28"/>
          <w:highlight w:val="white"/>
        </w:rPr>
        <w:t xml:space="preserve">МФЦ </w:t>
      </w:r>
      <w:r>
        <w:rPr>
          <w:sz w:val="28"/>
          <w:szCs w:val="28"/>
        </w:rPr>
        <w:t xml:space="preserve">–</w:t>
      </w:r>
      <w:r>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w:t>
      </w:r>
      <w:r>
        <w:rPr>
          <w:sz w:val="28"/>
          <w:szCs w:val="28"/>
          <w:highlight w:val="white"/>
        </w:rPr>
        <w:t xml:space="preserve">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r>
        <w:rPr>
          <w:sz w:val="28"/>
          <w:szCs w:val="28"/>
          <w:highlight w:val="white"/>
        </w:rPr>
      </w:r>
      <w:r>
        <w:rPr>
          <w:sz w:val="28"/>
          <w:szCs w:val="28"/>
          <w:highlight w:val="white"/>
        </w:rPr>
      </w:r>
    </w:p>
    <w:p>
      <w:pPr>
        <w:pStyle w:val="898"/>
        <w:numPr>
          <w:ilvl w:val="0"/>
          <w:numId w:val="2"/>
        </w:numPr>
        <w:ind w:left="0" w:firstLine="709"/>
        <w:jc w:val="both"/>
        <w:spacing w:line="276" w:lineRule="auto"/>
        <w:rPr>
          <w:sz w:val="28"/>
          <w:szCs w:val="28"/>
          <w:highlight w:val="white"/>
        </w:rPr>
      </w:pPr>
      <w:r>
        <w:rPr>
          <w:sz w:val="28"/>
          <w:szCs w:val="28"/>
        </w:rPr>
        <w:t xml:space="preserve">ЕСИА – федеральная государственная информ</w:t>
      </w:r>
      <w:r>
        <w:rPr>
          <w:sz w:val="28"/>
          <w:szCs w:val="28"/>
        </w:rPr>
        <w:t xml:space="preserve">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highlight w:val="white"/>
        </w:rPr>
      </w:r>
      <w:r>
        <w:rPr>
          <w:sz w:val="28"/>
          <w:szCs w:val="28"/>
          <w:highlight w:val="white"/>
        </w:rPr>
      </w:r>
    </w:p>
    <w:p>
      <w:pPr>
        <w:pStyle w:val="898"/>
        <w:numPr>
          <w:ilvl w:val="0"/>
          <w:numId w:val="2"/>
        </w:numPr>
        <w:ind w:left="0" w:firstLine="709"/>
        <w:jc w:val="both"/>
        <w:spacing w:line="276" w:lineRule="auto"/>
        <w:rPr>
          <w:rFonts w:eastAsia="Calibri"/>
          <w:sz w:val="28"/>
          <w:szCs w:val="28"/>
          <w:lang w:eastAsia="ru-RU"/>
        </w:rPr>
      </w:pPr>
      <w:r>
        <w:rPr>
          <w:sz w:val="28"/>
          <w:szCs w:val="28"/>
        </w:rPr>
        <w:t xml:space="preserve">Соглашение о взаимодействии – </w:t>
      </w:r>
      <w:r>
        <w:rPr>
          <w:rFonts w:eastAsia="Calibri"/>
          <w:sz w:val="28"/>
          <w:szCs w:val="28"/>
        </w:rPr>
        <w:t xml:space="preserve">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rFonts w:eastAsia="Calibri"/>
          <w:sz w:val="28"/>
          <w:szCs w:val="28"/>
          <w:lang w:eastAsia="ru-RU"/>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w:t>
      </w:r>
      <w:r>
        <w:rPr>
          <w:rFonts w:eastAsia="Calibri"/>
          <w:sz w:val="28"/>
          <w:szCs w:val="28"/>
          <w:lang w:eastAsia="ru-RU"/>
        </w:rPr>
        <w:t xml:space="preserve">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r>
        <w:rPr>
          <w:rFonts w:eastAsia="Calibri"/>
          <w:sz w:val="28"/>
          <w:szCs w:val="28"/>
          <w:lang w:eastAsia="ru-RU"/>
        </w:rPr>
      </w:r>
      <w:r>
        <w:rPr>
          <w:rFonts w:eastAsia="Calibri"/>
          <w:sz w:val="28"/>
          <w:szCs w:val="28"/>
          <w:lang w:eastAsia="ru-RU"/>
        </w:rPr>
      </w:r>
    </w:p>
    <w:p>
      <w:pPr>
        <w:pStyle w:val="898"/>
        <w:numPr>
          <w:ilvl w:val="0"/>
          <w:numId w:val="2"/>
        </w:numPr>
        <w:ind w:left="0" w:firstLine="709"/>
        <w:jc w:val="both"/>
        <w:spacing w:line="276" w:lineRule="auto"/>
        <w:rPr>
          <w:rFonts w:eastAsia="Calibri"/>
          <w:sz w:val="28"/>
          <w:szCs w:val="28"/>
          <w:lang w:eastAsia="ru-RU"/>
        </w:rPr>
      </w:pPr>
      <w:r>
        <w:rPr>
          <w:rFonts w:eastAsia="Calibri"/>
          <w:sz w:val="28"/>
          <w:szCs w:val="28"/>
          <w:lang w:eastAsia="ru-RU"/>
        </w:rPr>
        <w:t xml:space="preserve">СНиП – строительные нормы и правила.</w:t>
      </w:r>
      <w:r>
        <w:rPr>
          <w:rFonts w:eastAsia="Calibri"/>
          <w:sz w:val="28"/>
          <w:szCs w:val="28"/>
          <w:lang w:eastAsia="ru-RU"/>
        </w:rPr>
      </w:r>
      <w:r>
        <w:rPr>
          <w:rFonts w:eastAsia="Calibri"/>
          <w:sz w:val="28"/>
          <w:szCs w:val="28"/>
          <w:lang w:eastAsia="ru-RU"/>
        </w:rPr>
      </w:r>
    </w:p>
    <w:p>
      <w:pPr>
        <w:pStyle w:val="898"/>
        <w:numPr>
          <w:ilvl w:val="0"/>
          <w:numId w:val="2"/>
        </w:numPr>
        <w:ind w:left="0" w:firstLine="709"/>
        <w:jc w:val="both"/>
        <w:spacing w:line="276" w:lineRule="auto"/>
        <w:rPr>
          <w:rFonts w:eastAsia="Calibri"/>
          <w:sz w:val="28"/>
          <w:szCs w:val="28"/>
          <w:lang w:eastAsia="ru-RU"/>
        </w:rPr>
      </w:pPr>
      <w:r>
        <w:rPr>
          <w:rFonts w:eastAsia="Calibri"/>
          <w:sz w:val="28"/>
          <w:szCs w:val="28"/>
          <w:lang w:eastAsia="ru-RU"/>
        </w:rPr>
        <w:t xml:space="preserve">ЕГРН – Единый государственный реестр недвижимости.</w:t>
      </w:r>
      <w:r>
        <w:rPr>
          <w:rFonts w:eastAsia="Calibri"/>
          <w:sz w:val="28"/>
          <w:szCs w:val="28"/>
          <w:lang w:eastAsia="ru-RU"/>
        </w:rPr>
      </w:r>
      <w:r>
        <w:rPr>
          <w:rFonts w:eastAsia="Calibri"/>
          <w:sz w:val="28"/>
          <w:szCs w:val="28"/>
          <w:lang w:eastAsia="ru-RU"/>
        </w:rPr>
      </w:r>
    </w:p>
    <w:p>
      <w:pPr>
        <w:pStyle w:val="898"/>
        <w:numPr>
          <w:ilvl w:val="0"/>
          <w:numId w:val="2"/>
        </w:numPr>
        <w:ind w:left="0" w:firstLine="709"/>
        <w:jc w:val="both"/>
        <w:spacing w:line="276" w:lineRule="auto"/>
        <w:rPr>
          <w:rFonts w:eastAsia="Calibri"/>
          <w:sz w:val="28"/>
          <w:szCs w:val="28"/>
          <w:lang w:eastAsia="ru-RU"/>
        </w:rPr>
      </w:pPr>
      <w:r>
        <w:rPr>
          <w:rFonts w:eastAsia="Calibri"/>
          <w:sz w:val="28"/>
          <w:szCs w:val="28"/>
          <w:lang w:eastAsia="ru-RU"/>
        </w:rPr>
        <w:t xml:space="preserve">ОГРН – о</w:t>
      </w:r>
      <w:r>
        <w:rPr>
          <w:rFonts w:eastAsia="Calibri"/>
          <w:bCs/>
          <w:sz w:val="28"/>
          <w:szCs w:val="28"/>
          <w:lang w:eastAsia="ru-RU"/>
        </w:rPr>
        <w:t xml:space="preserve">сновной государственный регистрационный номер.</w:t>
      </w:r>
      <w:r>
        <w:rPr>
          <w:rFonts w:eastAsia="Calibri"/>
          <w:sz w:val="28"/>
          <w:szCs w:val="28"/>
          <w:lang w:eastAsia="ru-RU"/>
        </w:rPr>
      </w:r>
      <w:r>
        <w:rPr>
          <w:rFonts w:eastAsia="Calibri"/>
          <w:sz w:val="28"/>
          <w:szCs w:val="28"/>
          <w:lang w:eastAsia="ru-RU"/>
        </w:rPr>
      </w:r>
    </w:p>
    <w:p>
      <w:pPr>
        <w:pStyle w:val="898"/>
        <w:numPr>
          <w:ilvl w:val="0"/>
          <w:numId w:val="2"/>
        </w:numPr>
        <w:ind w:left="0" w:firstLine="709"/>
        <w:jc w:val="both"/>
        <w:spacing w:line="276" w:lineRule="auto"/>
        <w:rPr>
          <w:rFonts w:eastAsia="Calibri"/>
          <w:sz w:val="28"/>
          <w:szCs w:val="28"/>
        </w:rPr>
      </w:pPr>
      <w:r>
        <w:rPr>
          <w:rFonts w:eastAsia="Calibri"/>
          <w:bCs/>
          <w:sz w:val="28"/>
          <w:szCs w:val="28"/>
          <w:lang w:eastAsia="ru-RU"/>
        </w:rPr>
        <w:t xml:space="preserve">КПП – </w:t>
      </w:r>
      <w:r>
        <w:rPr>
          <w:rFonts w:eastAsia="Calibri"/>
          <w:sz w:val="28"/>
          <w:szCs w:val="28"/>
        </w:rPr>
        <w:t xml:space="preserve">код причины постановки на учёт.</w:t>
      </w:r>
      <w:r>
        <w:rPr>
          <w:rFonts w:eastAsia="Calibri"/>
          <w:sz w:val="28"/>
          <w:szCs w:val="28"/>
        </w:rPr>
      </w:r>
      <w:r>
        <w:rPr>
          <w:rFonts w:eastAsia="Calibri"/>
          <w:sz w:val="28"/>
          <w:szCs w:val="28"/>
        </w:rPr>
      </w:r>
    </w:p>
    <w:p>
      <w:pPr>
        <w:pStyle w:val="898"/>
        <w:numPr>
          <w:ilvl w:val="0"/>
          <w:numId w:val="2"/>
        </w:numPr>
        <w:ind w:left="0" w:firstLine="709"/>
        <w:jc w:val="both"/>
        <w:spacing w:line="276" w:lineRule="auto"/>
        <w:rPr>
          <w:rFonts w:eastAsia="Calibri"/>
          <w:sz w:val="28"/>
          <w:szCs w:val="28"/>
          <w:lang w:eastAsia="ru-RU"/>
        </w:rPr>
      </w:pPr>
      <w:r>
        <w:rPr>
          <w:rFonts w:eastAsia="Calibri"/>
          <w:sz w:val="28"/>
          <w:szCs w:val="28"/>
          <w:lang w:eastAsia="ru-RU"/>
        </w:rPr>
        <w:t xml:space="preserve">ИНН – </w:t>
      </w:r>
      <w:r>
        <w:rPr>
          <w:rFonts w:eastAsia="Calibri"/>
          <w:bCs/>
          <w:sz w:val="28"/>
          <w:szCs w:val="28"/>
          <w:lang w:eastAsia="ru-RU"/>
        </w:rPr>
        <w:t xml:space="preserve">идентификационный номер налогоплательщика.</w:t>
      </w:r>
      <w:r>
        <w:rPr>
          <w:rFonts w:eastAsia="Calibri"/>
          <w:sz w:val="28"/>
          <w:szCs w:val="28"/>
          <w:lang w:eastAsia="ru-RU"/>
        </w:rPr>
      </w:r>
      <w:r>
        <w:rPr>
          <w:rFonts w:eastAsia="Calibri"/>
          <w:sz w:val="28"/>
          <w:szCs w:val="28"/>
          <w:lang w:eastAsia="ru-RU"/>
        </w:rPr>
      </w:r>
    </w:p>
    <w:p>
      <w:pPr>
        <w:pStyle w:val="898"/>
        <w:numPr>
          <w:ilvl w:val="0"/>
          <w:numId w:val="2"/>
        </w:numPr>
        <w:ind w:left="0" w:firstLine="709"/>
        <w:jc w:val="both"/>
        <w:spacing w:line="276" w:lineRule="auto"/>
        <w:rPr>
          <w:rFonts w:eastAsia="Calibri"/>
          <w:sz w:val="28"/>
          <w:szCs w:val="28"/>
          <w:lang w:eastAsia="ru-RU"/>
        </w:rPr>
      </w:pPr>
      <w:r>
        <w:rPr>
          <w:rFonts w:eastAsia="Calibri"/>
          <w:bCs/>
          <w:sz w:val="28"/>
          <w:szCs w:val="28"/>
          <w:lang w:eastAsia="ru-RU"/>
        </w:rPr>
        <w:t xml:space="preserve">СНИЛС – </w:t>
      </w:r>
      <w:r>
        <w:rPr>
          <w:sz w:val="28"/>
          <w:szCs w:val="28"/>
        </w:rPr>
        <w:t xml:space="preserve">страховой номер индивидуального лицевого счета.</w:t>
      </w:r>
      <w:r>
        <w:rPr>
          <w:rFonts w:eastAsia="Calibri"/>
          <w:sz w:val="28"/>
          <w:szCs w:val="28"/>
          <w:lang w:eastAsia="ru-RU"/>
        </w:rPr>
      </w:r>
      <w:r>
        <w:rPr>
          <w:rFonts w:eastAsia="Calibri"/>
          <w:sz w:val="28"/>
          <w:szCs w:val="28"/>
          <w:lang w:eastAsia="ru-RU"/>
        </w:rPr>
      </w:r>
    </w:p>
    <w:p>
      <w:pPr>
        <w:pStyle w:val="898"/>
        <w:numPr>
          <w:ilvl w:val="0"/>
          <w:numId w:val="2"/>
        </w:numPr>
        <w:ind w:left="0" w:firstLine="709"/>
        <w:jc w:val="both"/>
        <w:spacing w:line="276" w:lineRule="auto"/>
        <w:rPr>
          <w:rFonts w:eastAsia="Calibri"/>
          <w:sz w:val="28"/>
          <w:szCs w:val="28"/>
          <w:lang w:eastAsia="ru-RU"/>
        </w:rPr>
      </w:pPr>
      <w:r>
        <w:rPr>
          <w:rFonts w:eastAsia="Calibri"/>
          <w:bCs/>
          <w:sz w:val="28"/>
          <w:szCs w:val="28"/>
          <w:lang w:eastAsia="ru-RU"/>
        </w:rPr>
        <w:t xml:space="preserve">ОГРНИП – </w:t>
      </w:r>
      <w:r>
        <w:rPr>
          <w:rFonts w:eastAsia="Calibri"/>
          <w:sz w:val="28"/>
          <w:szCs w:val="28"/>
          <w:lang w:eastAsia="ru-RU"/>
        </w:rPr>
        <w:t xml:space="preserve">о</w:t>
      </w:r>
      <w:r>
        <w:rPr>
          <w:rFonts w:eastAsia="Calibri"/>
          <w:bCs/>
          <w:sz w:val="28"/>
          <w:szCs w:val="28"/>
          <w:lang w:eastAsia="ru-RU"/>
        </w:rPr>
        <w:t xml:space="preserve">сновной государственный регистрационный номер индивидуального предпринимателя.</w:t>
      </w:r>
      <w:r>
        <w:rPr>
          <w:rFonts w:eastAsia="Calibri"/>
          <w:sz w:val="28"/>
          <w:szCs w:val="28"/>
          <w:lang w:eastAsia="ru-RU"/>
        </w:rPr>
      </w:r>
      <w:r>
        <w:rPr>
          <w:rFonts w:eastAsia="Calibri"/>
          <w:sz w:val="28"/>
          <w:szCs w:val="28"/>
          <w:lang w:eastAsia="ru-RU"/>
        </w:rPr>
      </w:r>
    </w:p>
    <w:p>
      <w:pPr>
        <w:pStyle w:val="862"/>
        <w:jc w:val="both"/>
        <w:spacing w:line="276" w:lineRule="auto"/>
        <w:rPr>
          <w:rFonts w:eastAsia="Calibri"/>
          <w:sz w:val="28"/>
          <w:szCs w:val="28"/>
          <w:lang w:eastAsia="ru-RU"/>
        </w:rPr>
      </w:pPr>
      <w:r>
        <w:rPr>
          <w:rFonts w:eastAsia="Calibri"/>
          <w:sz w:val="28"/>
          <w:szCs w:val="28"/>
          <w:lang w:eastAsia="ru-RU"/>
        </w:rPr>
      </w:r>
      <w:r>
        <w:rPr>
          <w:rFonts w:eastAsia="Calibri"/>
          <w:sz w:val="28"/>
          <w:szCs w:val="28"/>
          <w:lang w:eastAsia="ru-RU"/>
        </w:rPr>
      </w:r>
      <w:r>
        <w:rPr>
          <w:rFonts w:eastAsia="Calibri"/>
          <w:sz w:val="28"/>
          <w:szCs w:val="28"/>
          <w:lang w:eastAsia="ru-RU"/>
        </w:rPr>
      </w:r>
    </w:p>
    <w:p>
      <w:pPr>
        <w:pStyle w:val="862"/>
        <w:ind w:firstLine="709"/>
        <w:rPr>
          <w:sz w:val="28"/>
          <w:szCs w:val="28"/>
        </w:rPr>
      </w:pPr>
      <w:r>
        <w:rPr>
          <w:sz w:val="28"/>
          <w:szCs w:val="28"/>
        </w:rPr>
      </w:r>
      <w:r>
        <w:br w:type="page" w:clear="all"/>
      </w:r>
      <w:r>
        <w:rPr>
          <w:sz w:val="28"/>
          <w:szCs w:val="28"/>
        </w:rPr>
      </w:r>
      <w:r>
        <w:rPr>
          <w:sz w:val="28"/>
          <w:szCs w:val="28"/>
        </w:rPr>
      </w:r>
    </w:p>
    <w:p>
      <w:pPr>
        <w:pStyle w:val="862"/>
        <w:numPr>
          <w:ilvl w:val="0"/>
          <w:numId w:val="0"/>
        </w:numPr>
        <w:ind w:left="0" w:firstLine="0"/>
        <w:jc w:val="center"/>
        <w:spacing w:before="0" w:after="240"/>
        <w:rPr>
          <w:bCs/>
          <w:sz w:val="28"/>
          <w:szCs w:val="28"/>
          <w:lang w:eastAsia="ru-RU"/>
        </w:rPr>
        <w:outlineLvl w:val="1"/>
      </w:pPr>
      <w:r>
        <w:rPr>
          <w:bCs/>
          <w:sz w:val="28"/>
          <w:szCs w:val="28"/>
          <w:lang w:val="en-US" w:eastAsia="ru-RU"/>
        </w:rPr>
        <w:t xml:space="preserve">II</w:t>
      </w:r>
      <w:r>
        <w:rPr>
          <w:bCs/>
          <w:sz w:val="28"/>
          <w:szCs w:val="28"/>
          <w:lang w:eastAsia="ru-RU"/>
        </w:rPr>
        <w:t xml:space="preserve">. Идентификаторы категорий (признаков) заявителей</w:t>
      </w:r>
      <w:r>
        <w:rPr>
          <w:bCs/>
          <w:sz w:val="28"/>
          <w:szCs w:val="28"/>
          <w:lang w:eastAsia="ru-RU"/>
        </w:rPr>
      </w:r>
      <w:r>
        <w:rPr>
          <w:bCs/>
          <w:sz w:val="28"/>
          <w:szCs w:val="28"/>
          <w:lang w:eastAsia="ru-RU"/>
        </w:rPr>
      </w:r>
    </w:p>
    <w:p>
      <w:pPr>
        <w:pStyle w:val="904"/>
        <w:ind w:left="8362" w:firstLine="0"/>
        <w:jc w:val="right"/>
        <w:rPr>
          <w:sz w:val="28"/>
          <w:szCs w:val="28"/>
        </w:rPr>
      </w:pPr>
      <w:r>
        <w:rPr>
          <w:sz w:val="28"/>
          <w:szCs w:val="28"/>
        </w:rPr>
        <w:t xml:space="preserve">Таблица 1</w:t>
      </w:r>
      <w:r>
        <w:rPr>
          <w:sz w:val="28"/>
          <w:szCs w:val="28"/>
        </w:rPr>
      </w:r>
      <w:r>
        <w:rPr>
          <w:sz w:val="28"/>
          <w:szCs w:val="28"/>
        </w:rPr>
      </w:r>
    </w:p>
    <w:p>
      <w:pPr>
        <w:pStyle w:val="862"/>
        <w:jc w:val="center"/>
        <w:spacing w:before="0" w:after="240"/>
        <w:rPr>
          <w:bCs/>
          <w:sz w:val="28"/>
          <w:szCs w:val="28"/>
          <w:lang w:eastAsia="ru-RU"/>
        </w:rPr>
      </w:pPr>
      <w:r>
        <w:rPr>
          <w:bCs/>
          <w:sz w:val="28"/>
          <w:szCs w:val="28"/>
          <w:lang w:eastAsia="ru-RU"/>
        </w:rPr>
      </w:r>
      <w:r>
        <w:rPr>
          <w:bCs/>
          <w:sz w:val="28"/>
          <w:szCs w:val="28"/>
          <w:lang w:eastAsia="ru-RU"/>
        </w:rPr>
      </w:r>
      <w:r>
        <w:rPr>
          <w:bCs/>
          <w:sz w:val="28"/>
          <w:szCs w:val="28"/>
          <w:lang w:eastAsia="ru-RU"/>
        </w:rPr>
      </w:r>
    </w:p>
    <w:tbl>
      <w:tblPr>
        <w:tblW w:w="10065" w:type="dxa"/>
        <w:tblInd w:w="-5" w:type="dxa"/>
        <w:tblLayout w:type="fixed"/>
        <w:tblCellMar>
          <w:left w:w="108" w:type="dxa"/>
          <w:top w:w="0" w:type="dxa"/>
          <w:right w:w="108" w:type="dxa"/>
          <w:bottom w:w="0" w:type="dxa"/>
        </w:tblCellMar>
        <w:tblLook w:val="04A0" w:firstRow="1" w:lastRow="0" w:firstColumn="1" w:lastColumn="0" w:noHBand="0" w:noVBand="1"/>
      </w:tblPr>
      <w:tblGrid>
        <w:gridCol w:w="851"/>
        <w:gridCol w:w="7933"/>
        <w:gridCol w:w="1281"/>
      </w:tblGrid>
      <w:tr>
        <w:tblPrEx/>
        <w:trPr>
          <w:trHeight w:val="815"/>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jc w:val="center"/>
              <w:widowControl w:val="off"/>
              <w:rPr>
                <w:b/>
                <w:bCs/>
                <w:szCs w:val="20"/>
                <w:lang w:eastAsia="ru-RU"/>
              </w:rPr>
            </w:pPr>
            <w:r>
              <w:rPr>
                <w:b/>
                <w:bCs/>
                <w:szCs w:val="20"/>
                <w:lang w:eastAsia="ru-RU"/>
              </w:rPr>
              <w:t xml:space="preserve">№ </w:t>
            </w:r>
            <w:r>
              <w:rPr>
                <w:b/>
                <w:bCs/>
                <w:szCs w:val="20"/>
                <w:lang w:eastAsia="ru-RU"/>
              </w:rPr>
              <w:t xml:space="preserve">п/п</w:t>
            </w:r>
            <w:r>
              <w:rPr>
                <w:b/>
                <w:bCs/>
                <w:szCs w:val="20"/>
                <w:lang w:eastAsia="ru-RU"/>
              </w:rPr>
            </w:r>
            <w:r>
              <w:rPr>
                <w:b/>
                <w:bCs/>
                <w:szCs w:val="20"/>
                <w:lang w:eastAsia="ru-RU"/>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jc w:val="center"/>
              <w:widowControl w:val="off"/>
              <w:rPr>
                <w:b/>
                <w:bCs/>
                <w:szCs w:val="20"/>
                <w:lang w:eastAsia="ru-RU"/>
              </w:rPr>
            </w:pPr>
            <w:r>
              <w:rPr>
                <w:b/>
                <w:bCs/>
                <w:szCs w:val="20"/>
                <w:lang w:eastAsia="ru-RU"/>
              </w:rPr>
              <w:t xml:space="preserve">Признак заявителя</w:t>
            </w:r>
            <w:r>
              <w:rPr>
                <w:b/>
                <w:bCs/>
                <w:szCs w:val="20"/>
                <w:lang w:eastAsia="ru-RU"/>
              </w:rPr>
            </w:r>
            <w:r>
              <w:rPr>
                <w:b/>
                <w:bCs/>
                <w:szCs w:val="20"/>
                <w:lang w:eastAsia="ru-RU"/>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b/>
                <w:bCs/>
                <w:szCs w:val="20"/>
                <w:lang w:eastAsia="ru-RU"/>
              </w:rPr>
            </w:pPr>
            <w:r>
              <w:rPr>
                <w:b/>
                <w:bCs/>
                <w:szCs w:val="20"/>
                <w:lang w:eastAsia="ru-RU"/>
              </w:rPr>
              <w:t xml:space="preserve">Значения признака заявителя</w:t>
            </w:r>
            <w:r>
              <w:rPr>
                <w:b/>
                <w:bCs/>
                <w:szCs w:val="20"/>
                <w:lang w:eastAsia="ru-RU"/>
              </w:rPr>
            </w:r>
            <w:r>
              <w:rPr>
                <w:b/>
                <w:bCs/>
                <w:szCs w:val="20"/>
                <w:lang w:eastAsia="ru-RU"/>
              </w:rPr>
            </w:r>
          </w:p>
        </w:tc>
      </w:tr>
      <w:tr>
        <w:tblPrEx/>
        <w:trPr>
          <w:trHeight w:val="603"/>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widowControl w:val="off"/>
              <w:rPr>
                <w:b/>
                <w:sz w:val="22"/>
              </w:rPr>
            </w:pPr>
            <w:r>
              <w:rPr>
                <w:b/>
                <w:sz w:val="22"/>
              </w:rPr>
              <w:t xml:space="preserve">1. Результат Услуги «Предложение предусмотреть новое место под нестационарный торговый объект»</w:t>
            </w:r>
            <w:r>
              <w:rPr>
                <w:b/>
                <w:sz w:val="22"/>
              </w:rPr>
            </w:r>
            <w:r>
              <w:rPr>
                <w:b/>
                <w:sz w:val="22"/>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А1</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1.2.</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А2</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1.3.</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b/>
                <w:bCs/>
                <w:szCs w:val="20"/>
                <w:lang w:eastAsia="ru-RU"/>
              </w:rPr>
            </w:pPr>
            <w:r>
              <w:rPr>
                <w:szCs w:val="20"/>
              </w:rPr>
              <w:t xml:space="preserve">физическое лицо, применяющее специальный налоговый режим «Налог на профессиональный доход», обратилось лично</w:t>
            </w:r>
            <w:r>
              <w:rPr>
                <w:b/>
                <w:bCs/>
                <w:szCs w:val="20"/>
                <w:lang w:eastAsia="ru-RU"/>
              </w:rPr>
            </w:r>
            <w:r>
              <w:rPr>
                <w:b/>
                <w:bCs/>
                <w:szCs w:val="20"/>
                <w:lang w:eastAsia="ru-RU"/>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А3</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1.4.</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А4</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1.5.</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А5</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1.6.</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А6</w:t>
            </w:r>
            <w:r>
              <w:rPr>
                <w:szCs w:val="20"/>
              </w:rPr>
            </w:r>
            <w:r>
              <w:rPr>
                <w:szCs w:val="20"/>
              </w:rPr>
            </w:r>
          </w:p>
        </w:tc>
      </w:tr>
      <w:tr>
        <w:tblPrEx/>
        <w:trPr>
          <w:trHeight w:val="567"/>
        </w:trPr>
        <w:tc>
          <w:tcPr>
            <w:gridSpan w:val="3"/>
            <w:shd w:val="clear" w:color="auto" w:fill="auto"/>
            <w:tcBorders>
              <w:left w:val="single" w:color="000000" w:sz="4" w:space="0"/>
              <w:bottom w:val="single" w:color="000000" w:sz="4" w:space="0"/>
              <w:right w:val="single" w:color="000000" w:sz="4" w:space="0"/>
            </w:tcBorders>
            <w:tcW w:w="10065" w:type="dxa"/>
            <w:vAlign w:val="center"/>
            <w:textDirection w:val="lrTb"/>
            <w:noWrap w:val="false"/>
          </w:tcPr>
          <w:p>
            <w:pPr>
              <w:pStyle w:val="862"/>
              <w:widowControl w:val="off"/>
              <w:rPr>
                <w:b/>
                <w:sz w:val="22"/>
                <w:shd w:val="clear" w:color="auto" w:fill="ffff00"/>
              </w:rPr>
            </w:pPr>
            <w:r>
              <w:rPr>
                <w:b/>
                <w:sz w:val="22"/>
              </w:rPr>
              <w:t xml:space="preserve">2. Результат Услуги «Заключение договора на размещение нестационарного торгового объекта»</w:t>
            </w:r>
            <w:r>
              <w:rPr>
                <w:b/>
                <w:sz w:val="22"/>
                <w:shd w:val="clear" w:color="auto" w:fill="ffff00"/>
              </w:rPr>
            </w:r>
            <w:r>
              <w:rPr>
                <w:b/>
                <w:sz w:val="22"/>
                <w:shd w:val="clear" w:color="auto" w:fill="ffff00"/>
              </w:rPr>
            </w:r>
          </w:p>
        </w:tc>
      </w:tr>
      <w:tr>
        <w:tblPrEx/>
        <w:trPr>
          <w:trHeight w:val="567"/>
        </w:trPr>
        <w:tc>
          <w:tcPr>
            <w:gridSpan w:val="3"/>
            <w:shd w:val="clear" w:color="auto" w:fill="auto"/>
            <w:tcBorders>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b/>
                <w:sz w:val="22"/>
                <w:highlight w:val="yellow"/>
              </w:rPr>
            </w:pPr>
            <w:r>
              <w:rPr>
                <w:b/>
                <w:sz w:val="22"/>
              </w:rPr>
              <w:t xml:space="preserve">2.1. Заявители, имеющие на момент обра</w:t>
            </w:r>
            <w:r>
              <w:rPr>
                <w:b/>
                <w:sz w:val="22"/>
              </w:rPr>
              <w:t xml:space="preserve">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w:t>
            </w:r>
            <w:r>
              <w:rPr>
                <w:b/>
                <w:sz w:val="22"/>
              </w:rPr>
              <w:t xml:space="preserve">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 на период, установленный для данного мест</w:t>
            </w:r>
            <w:r>
              <w:rPr>
                <w:b/>
                <w:sz w:val="22"/>
              </w:rPr>
              <w:t xml:space="preserve">а схемой размещения нестационарных торговых объектов, при условии, что для данного места размещения  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r>
              <w:rPr>
                <w:b/>
                <w:sz w:val="22"/>
                <w:highlight w:val="yellow"/>
              </w:rPr>
            </w:r>
            <w:r>
              <w:rPr>
                <w:b/>
                <w:sz w:val="22"/>
                <w:highlight w:val="yellow"/>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имеет на момент обращения действующий догов</w:t>
            </w:r>
            <w:r>
              <w:rPr>
                <w:szCs w:val="20"/>
              </w:rPr>
              <w:t xml:space="preserve">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имеет на момент обращения действующий договор </w:t>
            </w:r>
            <w:r>
              <w:rPr>
                <w:szCs w:val="20"/>
              </w:rPr>
              <w:t xml:space="preserve">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имеет на момент обращения действующий договор на</w:t>
            </w:r>
            <w:r>
              <w:rPr>
                <w:szCs w:val="20"/>
              </w:rPr>
              <w:t xml:space="preserve">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Б3</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имеет на момент обращения действующий догов</w:t>
            </w:r>
            <w:r>
              <w:rPr>
                <w:szCs w:val="20"/>
              </w:rPr>
              <w:t xml:space="preserve">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Б4</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имеет на момент обращения действующий договор </w:t>
            </w:r>
            <w:r>
              <w:rPr>
                <w:szCs w:val="20"/>
              </w:rPr>
              <w:t xml:space="preserve">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Б5</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имеет на момент обращения действующий договор на</w:t>
            </w:r>
            <w:r>
              <w:rPr>
                <w:szCs w:val="20"/>
              </w:rPr>
              <w:t xml:space="preserve">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Б6</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2.1.7.</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имеет на момент обращения действующий догов</w:t>
            </w:r>
            <w:r>
              <w:rPr>
                <w:szCs w:val="20"/>
              </w:rPr>
              <w:t xml:space="preserve">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Б7</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2.1.8.</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w:t>
            </w:r>
            <w:r>
              <w:rPr>
                <w:szCs w:val="20"/>
              </w:rPr>
              <w:t xml:space="preserve">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Б8</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2.1.9.</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w:t>
            </w:r>
            <w:r>
              <w:rPr>
                <w:szCs w:val="20"/>
              </w:rPr>
              <w:t xml:space="preserve">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Б9</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2.1.10.</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имеет на момент обращения действующий догов</w:t>
            </w:r>
            <w:r>
              <w:rPr>
                <w:szCs w:val="20"/>
              </w:rPr>
              <w:t xml:space="preserve">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Б10</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имеет на момент обращения действующий договор </w:t>
            </w:r>
            <w:r>
              <w:rPr>
                <w:szCs w:val="20"/>
              </w:rPr>
              <w:t xml:space="preserve">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Б11</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имеет на момент обращения действующий договор на</w:t>
            </w:r>
            <w:r>
              <w:rPr>
                <w:szCs w:val="20"/>
              </w:rPr>
              <w:t xml:space="preserve">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Б12</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имеет на момент обращения действующий догов</w:t>
            </w:r>
            <w:r>
              <w:rPr>
                <w:szCs w:val="20"/>
              </w:rPr>
              <w:t xml:space="preserve">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имеет на момент обращения действующий договор </w:t>
            </w:r>
            <w:r>
              <w:rPr>
                <w:szCs w:val="20"/>
              </w:rPr>
              <w:t xml:space="preserve">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имеет на момент обращения действующий договор на</w:t>
            </w:r>
            <w:r>
              <w:rPr>
                <w:szCs w:val="20"/>
              </w:rPr>
              <w:t xml:space="preserve">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имеет на момент обращения действующий догов</w:t>
            </w:r>
            <w:r>
              <w:rPr>
                <w:szCs w:val="20"/>
              </w:rPr>
              <w:t xml:space="preserve">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Б16</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2.1.17</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имеет на момент обращения действующий договор </w:t>
            </w:r>
            <w:r>
              <w:rPr>
                <w:szCs w:val="20"/>
              </w:rPr>
              <w:t xml:space="preserve">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Б17</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2.1.18</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имеет на момент обращения действующий договор на</w:t>
            </w:r>
            <w:r>
              <w:rPr>
                <w:szCs w:val="20"/>
              </w:rPr>
              <w:t xml:space="preserve">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Б18</w:t>
            </w:r>
            <w:r>
              <w:rPr>
                <w:szCs w:val="20"/>
              </w:rPr>
            </w:r>
            <w:r>
              <w:rPr>
                <w:szCs w:val="20"/>
              </w:rPr>
            </w:r>
          </w:p>
        </w:tc>
      </w:tr>
      <w:tr>
        <w:tblPrEx/>
        <w:trPr>
          <w:trHeight w:val="567"/>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szCs w:val="20"/>
                <w:highlight w:val="yellow"/>
              </w:rPr>
            </w:pPr>
            <w:r>
              <w:rPr>
                <w:b/>
                <w:sz w:val="22"/>
              </w:rPr>
              <w:t xml:space="preserve">2.2. Заявители, планирующие установку прилегающего кафе на территории, непосредственно приле</w:t>
            </w:r>
            <w:r>
              <w:rPr>
                <w:b/>
                <w:sz w:val="22"/>
              </w:rPr>
              <w:t xml:space="preserve">гающей к стационарному предприятию общественного питания, находящемуся в собственности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2.2.1.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В1</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2.2.2.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В2</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2.2.3.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b/>
                <w:bCs/>
                <w:szCs w:val="20"/>
                <w:lang w:eastAsia="ru-RU"/>
              </w:rPr>
            </w:pPr>
            <w:r>
              <w:rPr>
                <w:szCs w:val="20"/>
              </w:rPr>
              <w:t xml:space="preserve">физическое лицо, применяющее специальный налоговый режим «Налог на профессиональный доход», обратилось лично</w:t>
            </w:r>
            <w:r>
              <w:rPr>
                <w:b/>
                <w:bCs/>
                <w:szCs w:val="20"/>
                <w:lang w:eastAsia="ru-RU"/>
              </w:rPr>
            </w:r>
            <w:r>
              <w:rPr>
                <w:b/>
                <w:bCs/>
                <w:szCs w:val="20"/>
                <w:lang w:eastAsia="ru-RU"/>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highlight w:val="yellow"/>
              </w:rPr>
            </w:pPr>
            <w:r>
              <w:rPr>
                <w:szCs w:val="20"/>
              </w:rPr>
              <w:t xml:space="preserve">В3</w:t>
            </w:r>
            <w:r>
              <w:rPr>
                <w:szCs w:val="20"/>
                <w:highlight w:val="yellow"/>
              </w:rPr>
            </w:r>
            <w:r>
              <w:rPr>
                <w:szCs w:val="20"/>
                <w:highlight w:val="yellow"/>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2.2.4.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В4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2.2.5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В5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2.2.6.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В6</w:t>
            </w:r>
            <w:r>
              <w:rPr>
                <w:szCs w:val="20"/>
              </w:rPr>
            </w:r>
            <w:r>
              <w:rPr>
                <w:szCs w:val="20"/>
              </w:rPr>
            </w:r>
          </w:p>
        </w:tc>
      </w:tr>
      <w:tr>
        <w:tblPrEx/>
        <w:trPr>
          <w:trHeight w:val="567"/>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szCs w:val="20"/>
              </w:rPr>
            </w:pPr>
            <w:r>
              <w:rPr>
                <w:b/>
                <w:sz w:val="22"/>
              </w:rPr>
              <w:t xml:space="preserve">2.3. Заявители, планирующие размещение передвижного нестационарного торгового объекта (автоцистерны) по торговле молоком собственного производства</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2.3.1.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Г1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2.3.2.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Г2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2.3.3.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b/>
                <w:bCs/>
                <w:szCs w:val="20"/>
                <w:lang w:eastAsia="ru-RU"/>
              </w:rPr>
            </w:pPr>
            <w:r>
              <w:rPr>
                <w:szCs w:val="20"/>
              </w:rPr>
              <w:t xml:space="preserve">физическое лицо, применяющее специальный налоговый режим «Налог на профессиональный доход», обратилось лично</w:t>
            </w:r>
            <w:r>
              <w:rPr>
                <w:b/>
                <w:bCs/>
                <w:szCs w:val="20"/>
                <w:lang w:eastAsia="ru-RU"/>
              </w:rPr>
            </w:r>
            <w:r>
              <w:rPr>
                <w:b/>
                <w:bCs/>
                <w:szCs w:val="20"/>
                <w:lang w:eastAsia="ru-RU"/>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Г3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2.3.4.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Г4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2.3.5.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Г5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2.3.6.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Г6</w:t>
            </w:r>
            <w:r>
              <w:rPr>
                <w:szCs w:val="20"/>
              </w:rPr>
            </w:r>
            <w:r>
              <w:rPr>
                <w:szCs w:val="20"/>
              </w:rPr>
            </w:r>
          </w:p>
        </w:tc>
      </w:tr>
      <w:tr>
        <w:tblPrEx/>
        <w:trPr>
          <w:trHeight w:val="567"/>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szCs w:val="20"/>
              </w:rPr>
            </w:pPr>
            <w:r>
              <w:rPr>
                <w:b/>
                <w:sz w:val="22"/>
              </w:rPr>
              <w:t xml:space="preserve">2.4. Собстве</w:t>
            </w:r>
            <w:r>
              <w:rPr>
                <w:b/>
                <w:sz w:val="22"/>
              </w:rPr>
              <w:t xml:space="preserve">нники, которые осуществляют оплату за фактическое использование земельного участка под размещение объекта (при условии отсутствия задолженности по оплате) по ранее заключенному с предыдущим правообладателем нестационарного торгового объекта договору аренды</w:t>
            </w:r>
            <w:r>
              <w:rPr>
                <w:b/>
                <w:sz w:val="22"/>
              </w:rPr>
              <w:t xml:space="preserve"> земельного участка или по действующему договору аренды земельного участка, или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w:t>
            </w:r>
            <w:r>
              <w:rPr>
                <w:szCs w:val="20"/>
              </w:rPr>
              <w:t xml:space="preserve">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w:t>
            </w:r>
            <w:r>
              <w:rPr>
                <w:szCs w:val="20"/>
              </w:rPr>
              <w:t xml:space="preserve">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w:t>
            </w:r>
            <w:r>
              <w:rPr>
                <w:szCs w:val="20"/>
              </w:rPr>
              <w:t xml:space="preserve">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w:t>
            </w:r>
            <w:r>
              <w:rPr>
                <w:szCs w:val="20"/>
              </w:rPr>
              <w:t xml:space="preserve">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Д6</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2.4.7.</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w:t>
            </w:r>
            <w:r>
              <w:rPr>
                <w:szCs w:val="20"/>
              </w:rPr>
              <w:t xml:space="preserve">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Д7</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2.4.8.</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Д8</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2.4.9</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w:t>
            </w:r>
            <w:r>
              <w:rPr>
                <w:szCs w:val="20"/>
              </w:rPr>
              <w:t xml:space="preserve">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Д9</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2.4.10.</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w:t>
            </w:r>
            <w:r>
              <w:rPr>
                <w:szCs w:val="20"/>
              </w:rPr>
              <w:t xml:space="preserve">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Д10</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w:t>
            </w:r>
            <w:r>
              <w:rPr>
                <w:szCs w:val="20"/>
              </w:rPr>
              <w:t xml:space="preserve">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w:t>
            </w:r>
            <w:r>
              <w:rPr>
                <w:szCs w:val="20"/>
              </w:rPr>
              <w:t xml:space="preserve">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w:t>
            </w:r>
            <w:r>
              <w:rPr>
                <w:szCs w:val="20"/>
              </w:rPr>
              <w:t xml:space="preserve">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w:t>
            </w:r>
            <w:r>
              <w:rPr>
                <w:szCs w:val="20"/>
              </w:rPr>
              <w:t xml:space="preserve">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Д16</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2.4.17.</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Д17</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2.4.18.</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w:t>
            </w:r>
            <w:r>
              <w:rPr>
                <w:szCs w:val="20"/>
              </w:rPr>
              <w:t xml:space="preserve">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Д18</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2.4.19.</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Д19</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2.4.20.</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w:t>
            </w:r>
            <w:r>
              <w:rPr>
                <w:szCs w:val="20"/>
              </w:rPr>
              <w:t xml:space="preserve">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Д20</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w:t>
            </w:r>
            <w:r>
              <w:rPr>
                <w:szCs w:val="20"/>
              </w:rPr>
              <w:t xml:space="preserve">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правообл</w:t>
            </w:r>
            <w:r>
              <w:rPr>
                <w:szCs w:val="20"/>
              </w:rPr>
              <w:t xml:space="preserve">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w:t>
            </w:r>
            <w:r>
              <w:rPr>
                <w:szCs w:val="20"/>
              </w:rPr>
              <w:t xml:space="preserve">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w:t>
            </w:r>
            <w:r>
              <w:rPr>
                <w:szCs w:val="20"/>
              </w:rPr>
              <w:t xml:space="preserve">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w:t>
            </w:r>
            <w:r>
              <w:rPr>
                <w:szCs w:val="20"/>
              </w:rPr>
              <w:t xml:space="preserve">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Д26</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2.4.27.</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w:t>
            </w:r>
            <w:r>
              <w:rPr>
                <w:szCs w:val="20"/>
              </w:rPr>
              <w:t xml:space="preserve">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Д27</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2.4.28.</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Д28</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2.4.29.</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правообл</w:t>
            </w:r>
            <w:r>
              <w:rPr>
                <w:szCs w:val="20"/>
              </w:rPr>
              <w:t xml:space="preserve">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Д29</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2.4.30.</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w:t>
            </w:r>
            <w:r>
              <w:rPr>
                <w:szCs w:val="20"/>
              </w:rPr>
              <w:t xml:space="preserve">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Д30</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w:t>
            </w:r>
            <w:r>
              <w:rPr>
                <w:szCs w:val="20"/>
              </w:rPr>
              <w:t xml:space="preserve">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w:t>
            </w:r>
            <w:r>
              <w:rPr>
                <w:szCs w:val="20"/>
              </w:rPr>
              <w:t xml:space="preserve">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w:t>
            </w:r>
            <w:r>
              <w:rPr>
                <w:szCs w:val="20"/>
              </w:rPr>
              <w:t xml:space="preserve">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 ранее заключенному с предыдущим правообл</w:t>
            </w:r>
            <w:r>
              <w:rPr>
                <w:szCs w:val="20"/>
              </w:rPr>
              <w:t xml:space="preserve">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2.4.36.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w:t>
            </w:r>
            <w:r>
              <w:rPr>
                <w:szCs w:val="20"/>
              </w:rPr>
              <w:t xml:space="preserve">, собственники, осуществляют оплату за фактическое использование земельного участка под размещение объекта по</w:t>
            </w:r>
            <w:r>
              <w:rPr>
                <w:szCs w:val="20"/>
              </w:rPr>
              <w:t xml:space="preserve">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Д36</w:t>
            </w:r>
            <w:r>
              <w:rPr>
                <w:szCs w:val="20"/>
              </w:rPr>
            </w:r>
            <w:r>
              <w:rPr>
                <w:szCs w:val="20"/>
              </w:rPr>
            </w:r>
          </w:p>
        </w:tc>
      </w:tr>
      <w:tr>
        <w:tblPrEx/>
        <w:trPr>
          <w:trHeight w:val="567"/>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szCs w:val="20"/>
              </w:rPr>
            </w:pPr>
            <w:r>
              <w:rPr>
                <w:b/>
                <w:sz w:val="22"/>
              </w:rPr>
              <w:t xml:space="preserve">2.5. Производители и переработчики сельскохозяйственной продукции, планирующие размещение автомагазина (торгового автофургона, автолавки) по торговле товарами собственного производства</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2.5.1.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Е1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2.5.2.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Е2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2.5.3.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b/>
                <w:bCs/>
                <w:szCs w:val="20"/>
                <w:lang w:eastAsia="ru-RU"/>
              </w:rPr>
            </w:pPr>
            <w:r>
              <w:rPr>
                <w:szCs w:val="20"/>
              </w:rPr>
              <w:t xml:space="preserve">физическое лицо, применяющее специальный налоговый режим «Налог на профессиональный доход», обратилось лично</w:t>
            </w:r>
            <w:r>
              <w:rPr>
                <w:b/>
                <w:bCs/>
                <w:szCs w:val="20"/>
                <w:lang w:eastAsia="ru-RU"/>
              </w:rPr>
            </w:r>
            <w:r>
              <w:rPr>
                <w:b/>
                <w:bCs/>
                <w:szCs w:val="20"/>
                <w:lang w:eastAsia="ru-RU"/>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Е3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2.5.4.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Е4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2.5.5.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Е5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2.5.6.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Е6</w:t>
            </w:r>
            <w:r>
              <w:rPr>
                <w:szCs w:val="20"/>
              </w:rPr>
            </w:r>
            <w:r>
              <w:rPr>
                <w:szCs w:val="20"/>
              </w:rPr>
            </w:r>
          </w:p>
        </w:tc>
      </w:tr>
      <w:tr>
        <w:tblPrEx/>
        <w:trPr>
          <w:trHeight w:val="567"/>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szCs w:val="20"/>
              </w:rPr>
            </w:pPr>
            <w:r>
              <w:rPr>
                <w:b/>
                <w:sz w:val="22"/>
              </w:rPr>
              <w:t xml:space="preserve">2.6. Производители и переработчики сельс</w:t>
            </w:r>
            <w:r>
              <w:rPr>
                <w:b/>
                <w:sz w:val="22"/>
              </w:rPr>
              <w:t xml:space="preserve">кохозяйственной продукции, реализующие инвестиционный проект в Нижегородской области, имеющий статус «приоритетный», планирующие размещение автомагазина (торгового автофургона, автолавки), киоска или павильона по торговле товарами собственного производства</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2.6.1.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обратилось лицо, имеющее право действовать от его имени без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Ж1</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2.6.2.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Ж2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1.6.3.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b/>
                <w:bCs/>
                <w:szCs w:val="20"/>
                <w:lang w:eastAsia="ru-RU"/>
              </w:rPr>
            </w:pPr>
            <w:r>
              <w:rPr>
                <w:szCs w:val="20"/>
              </w:rPr>
              <w:t xml:space="preserve">физическое лицо, применяющее специальный налоговый режим «Налог на профессиональный доход», обратилось лично</w:t>
            </w:r>
            <w:r>
              <w:rPr>
                <w:b/>
                <w:bCs/>
                <w:szCs w:val="20"/>
                <w:lang w:eastAsia="ru-RU"/>
              </w:rPr>
            </w:r>
            <w:r>
              <w:rPr>
                <w:b/>
                <w:bCs/>
                <w:szCs w:val="20"/>
                <w:lang w:eastAsia="ru-RU"/>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Ж3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2.6.4.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Ж4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2.6.5.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обратилось лично</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Ж5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2.6.6.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w:t>
            </w:r>
            <w:r>
              <w:rPr>
                <w:rFonts w:eastAsia="Times New Roman" w:cs="Times New Roman"/>
                <w:b w:val="0"/>
                <w:bCs w:val="0"/>
                <w:color w:val="auto"/>
                <w:sz w:val="20"/>
                <w:szCs w:val="20"/>
                <w:lang w:val="ru-RU" w:eastAsia="en-US" w:bidi="ar-SA"/>
              </w:rPr>
              <w:t xml:space="preserve">обратилось лицо, имеющее право действовать от его имени по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Ж6</w:t>
            </w:r>
            <w:r>
              <w:rPr>
                <w:szCs w:val="20"/>
              </w:rPr>
            </w:r>
            <w:r>
              <w:rPr>
                <w:szCs w:val="20"/>
              </w:rPr>
            </w:r>
          </w:p>
        </w:tc>
      </w:tr>
      <w:tr>
        <w:tblPrEx/>
        <w:trPr>
          <w:trHeight w:val="567"/>
        </w:trPr>
        <w:tc>
          <w:tcPr>
            <w:gridSpan w:val="3"/>
            <w:shd w:val="clear" w:color="auto" w:fill="auto"/>
            <w:tcBorders>
              <w:left w:val="single" w:color="000000" w:sz="4" w:space="0"/>
              <w:bottom w:val="single" w:color="000000" w:sz="4" w:space="0"/>
              <w:right w:val="single" w:color="000000" w:sz="4" w:space="0"/>
            </w:tcBorders>
            <w:tcW w:w="10065" w:type="dxa"/>
            <w:vAlign w:val="center"/>
            <w:textDirection w:val="lrTb"/>
            <w:noWrap w:val="false"/>
          </w:tcPr>
          <w:p>
            <w:pPr>
              <w:pStyle w:val="862"/>
              <w:contextualSpacing/>
              <w:jc w:val="both"/>
              <w:spacing w:before="0" w:after="160"/>
              <w:widowControl w:val="off"/>
              <w:rPr>
                <w:szCs w:val="20"/>
              </w:rPr>
            </w:pPr>
            <w:r>
              <w:rPr>
                <w:b/>
                <w:sz w:val="22"/>
                <w:szCs w:val="20"/>
              </w:rPr>
              <w:t xml:space="preserve">2.7. Организация народных художественных промыслов либо индивидуальный предприниматель, осуществляющие деятельность в местах традиционного бытования народных художественных промыслов, в объеме отгруженных</w:t>
            </w:r>
            <w:r>
              <w:rPr>
                <w:b/>
                <w:sz w:val="22"/>
                <w:szCs w:val="20"/>
              </w:rPr>
              <w:t xml:space="preserve">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составляют не менее 50 процентов</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2.7.1.</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без доверенности </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З1</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2.7.2.</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З2</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2.7.3.</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включенный в реестр субъектов народных художественных промыслов Нижегородской области, обратилось лично</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З3</w:t>
            </w:r>
            <w:r>
              <w:rPr>
                <w:szCs w:val="20"/>
              </w:rPr>
            </w:r>
            <w:r>
              <w:rPr>
                <w:szCs w:val="20"/>
              </w:rPr>
            </w:r>
          </w:p>
        </w:tc>
      </w:tr>
      <w:tr>
        <w:tblPrEx/>
        <w:trPr>
          <w:trHeight w:val="567"/>
        </w:trPr>
        <w:tc>
          <w:tcPr>
            <w:shd w:val="clear" w:color="auto" w:fill="auto"/>
            <w:tcBorders>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2.7.4</w:t>
            </w:r>
            <w:r>
              <w:rPr>
                <w:szCs w:val="20"/>
              </w:rPr>
            </w:r>
            <w:r>
              <w:rPr>
                <w:szCs w:val="20"/>
              </w:rPr>
            </w:r>
          </w:p>
        </w:tc>
        <w:tc>
          <w:tcPr>
            <w:shd w:val="clear" w:color="auto" w:fill="auto"/>
            <w:tcBorders>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включенный в реестр субъектов народных художественных промыслов Нижегородской области, обратилось лицо, имеющее право действовать от его имени по доверенности</w:t>
            </w:r>
            <w:r>
              <w:rPr>
                <w:szCs w:val="20"/>
              </w:rPr>
            </w:r>
            <w:r>
              <w:rPr>
                <w:szCs w:val="20"/>
              </w:rPr>
            </w:r>
          </w:p>
        </w:tc>
        <w:tc>
          <w:tcPr>
            <w:shd w:val="clear" w:color="auto" w:fill="auto"/>
            <w:tcBorders>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З4</w:t>
            </w:r>
            <w:r>
              <w:rPr>
                <w:szCs w:val="20"/>
              </w:rPr>
            </w:r>
            <w:r>
              <w:rPr>
                <w:szCs w:val="20"/>
              </w:rPr>
            </w:r>
          </w:p>
        </w:tc>
      </w:tr>
      <w:tr>
        <w:tblPrEx/>
        <w:trPr>
          <w:trHeight w:val="567"/>
        </w:trPr>
        <w:tc>
          <w:tcPr>
            <w:gridSpan w:val="3"/>
            <w:shd w:val="clear" w:color="auto" w:fill="auto"/>
            <w:tcBorders>
              <w:top w:val="single" w:color="000000" w:sz="4" w:space="0"/>
              <w:left w:val="single" w:color="000000" w:sz="4" w:space="0"/>
              <w:bottom w:val="single" w:color="000000" w:sz="4" w:space="0"/>
              <w:right w:val="single" w:color="000000" w:sz="4" w:space="0"/>
            </w:tcBorders>
            <w:tcW w:w="10065" w:type="dxa"/>
            <w:vAlign w:val="center"/>
            <w:textDirection w:val="lrTb"/>
            <w:noWrap w:val="false"/>
          </w:tcPr>
          <w:p>
            <w:pPr>
              <w:pStyle w:val="862"/>
              <w:jc w:val="both"/>
              <w:widowControl w:val="off"/>
              <w:rPr>
                <w:b/>
                <w:sz w:val="22"/>
              </w:rPr>
            </w:pPr>
            <w:r>
              <w:rPr>
                <w:b/>
                <w:sz w:val="22"/>
              </w:rPr>
              <w:t xml:space="preserve">3. Результат Услуги «Внесение изменений в договор на размещение нестационарных торговых объектов»</w:t>
            </w:r>
            <w:r>
              <w:rPr>
                <w:b/>
                <w:sz w:val="22"/>
              </w:rPr>
            </w:r>
            <w:r>
              <w:rPr>
                <w:b/>
                <w:sz w:val="22"/>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3.1.</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без доверенности </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color w:val="ff0000"/>
                <w:szCs w:val="20"/>
              </w:rPr>
            </w:pPr>
            <w:r>
              <w:rPr>
                <w:szCs w:val="20"/>
              </w:rPr>
              <w:t xml:space="preserve">И1</w:t>
            </w:r>
            <w:r>
              <w:rPr>
                <w:color w:val="ff0000"/>
                <w:szCs w:val="20"/>
              </w:rPr>
            </w:r>
            <w:r>
              <w:rPr>
                <w:color w:val="ff0000"/>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3.2.</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rFonts w:ascii="Times New Roman" w:hAnsi="Times New Roman" w:eastAsia="Times New Roman" w:cs="Times New Roman"/>
                <w:b w:val="0"/>
                <w:bCs w:val="0"/>
                <w:color w:val="auto"/>
                <w:sz w:val="20"/>
                <w:szCs w:val="20"/>
                <w:lang w:val="ru-RU" w:eastAsia="en-US" w:bidi="ar-SA"/>
              </w:rPr>
            </w:pPr>
            <w:r>
              <w:rPr>
                <w:rFonts w:eastAsia="Times New Roman" w:cs="Times New Roman"/>
                <w:b w:val="0"/>
                <w:bCs w:val="0"/>
                <w:color w:val="auto"/>
                <w:sz w:val="20"/>
                <w:szCs w:val="20"/>
                <w:lang w:val="ru-RU" w:eastAsia="en-US" w:bidi="ar-SA"/>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по доверенности </w:t>
            </w:r>
            <w:r>
              <w:rPr>
                <w:rFonts w:ascii="Times New Roman" w:hAnsi="Times New Roman" w:eastAsia="Times New Roman" w:cs="Times New Roman"/>
                <w:b w:val="0"/>
                <w:bCs w:val="0"/>
                <w:color w:val="auto"/>
                <w:sz w:val="20"/>
                <w:szCs w:val="20"/>
                <w:lang w:val="ru-RU" w:eastAsia="en-US" w:bidi="ar-SA"/>
              </w:rPr>
            </w:r>
            <w:r>
              <w:rPr>
                <w:rFonts w:ascii="Times New Roman" w:hAnsi="Times New Roman" w:eastAsia="Times New Roman" w:cs="Times New Roman"/>
                <w:b w:val="0"/>
                <w:bCs w:val="0"/>
                <w:color w:val="auto"/>
                <w:sz w:val="20"/>
                <w:szCs w:val="20"/>
                <w:lang w:val="ru-RU" w:eastAsia="en-US" w:bidi="ar-SA"/>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И2</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3.3.</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лично</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И3</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3.4.</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лицо, имеющее право действовать от его имени без доверенности</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И4</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3.5.</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с которым заключен договор на размещение нестационарных торговых объектов, обратилось лично</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И5</w:t>
            </w:r>
            <w:r>
              <w:rPr>
                <w:szCs w:val="20"/>
              </w:rPr>
            </w:r>
            <w:r>
              <w:rPr>
                <w:szCs w:val="20"/>
              </w:rPr>
            </w:r>
          </w:p>
        </w:tc>
      </w:tr>
      <w:tr>
        <w:tblPrEx/>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851" w:type="dxa"/>
            <w:vAlign w:val="center"/>
            <w:textDirection w:val="lrTb"/>
            <w:noWrap w:val="false"/>
          </w:tcPr>
          <w:p>
            <w:pPr>
              <w:pStyle w:val="862"/>
              <w:contextualSpacing/>
              <w:jc w:val="center"/>
              <w:spacing w:before="0" w:after="160"/>
              <w:widowControl w:val="off"/>
              <w:rPr>
                <w:szCs w:val="20"/>
              </w:rPr>
            </w:pPr>
            <w:r>
              <w:rPr>
                <w:szCs w:val="20"/>
              </w:rPr>
              <w:t xml:space="preserve">3.6</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7933" w:type="dxa"/>
            <w:vAlign w:val="center"/>
            <w:textDirection w:val="lrTb"/>
            <w:noWrap w:val="false"/>
          </w:tcPr>
          <w:p>
            <w:pPr>
              <w:pStyle w:val="862"/>
              <w:contextualSpacing/>
              <w:jc w:val="both"/>
              <w:spacing w:before="0" w:after="160"/>
              <w:widowControl w:val="off"/>
              <w:rPr>
                <w:szCs w:val="20"/>
              </w:rPr>
            </w:pPr>
            <w:r>
              <w:rPr>
                <w:szCs w:val="20"/>
              </w:rPr>
              <w:t xml:space="preserve">индивидуальный предприниматель,  с которым заключен договор на размещение нестационарных торговых объектов, обратилось лицо, имеющее право действовать от его имени по доверенности</w:t>
            </w:r>
            <w:r>
              <w:rPr>
                <w:szCs w:val="20"/>
              </w:rPr>
            </w:r>
            <w:r>
              <w:rPr>
                <w:szCs w:val="20"/>
              </w:rPr>
            </w:r>
          </w:p>
        </w:tc>
        <w:tc>
          <w:tcPr>
            <w:shd w:val="clear" w:color="auto" w:fill="auto"/>
            <w:tcBorders>
              <w:top w:val="single" w:color="000000" w:sz="4" w:space="0"/>
              <w:left w:val="single" w:color="000000" w:sz="4" w:space="0"/>
              <w:bottom w:val="single" w:color="000000" w:sz="4" w:space="0"/>
              <w:right w:val="single" w:color="000000" w:sz="4" w:space="0"/>
            </w:tcBorders>
            <w:tcW w:w="1281" w:type="dxa"/>
            <w:vAlign w:val="center"/>
            <w:textDirection w:val="lrTb"/>
            <w:noWrap w:val="false"/>
          </w:tcPr>
          <w:p>
            <w:pPr>
              <w:pStyle w:val="862"/>
              <w:jc w:val="center"/>
              <w:widowControl w:val="off"/>
              <w:rPr>
                <w:szCs w:val="20"/>
              </w:rPr>
            </w:pPr>
            <w:r>
              <w:rPr>
                <w:szCs w:val="20"/>
              </w:rPr>
              <w:t xml:space="preserve">И6</w:t>
            </w:r>
            <w:r>
              <w:rPr>
                <w:szCs w:val="20"/>
              </w:rPr>
            </w:r>
            <w:r>
              <w:rPr>
                <w:szCs w:val="20"/>
              </w:rPr>
            </w:r>
          </w:p>
        </w:tc>
      </w:tr>
    </w:tbl>
    <w:p>
      <w:pPr>
        <w:pStyle w:val="897"/>
        <w:ind w:firstLine="0"/>
        <w:keepNext/>
        <w:spacing w:line="240" w:lineRule="auto"/>
        <w:tabs>
          <w:tab w:val="clear" w:pos="851" w:leader="none"/>
        </w:tabs>
        <w:rPr>
          <w:sz w:val="28"/>
          <w:szCs w:val="28"/>
        </w:rPr>
      </w:pPr>
      <w:r>
        <w:rPr>
          <w:sz w:val="28"/>
          <w:szCs w:val="28"/>
        </w:rPr>
      </w:r>
      <w:r>
        <w:br w:type="page" w:clear="all"/>
      </w:r>
      <w:r>
        <w:rPr>
          <w:sz w:val="28"/>
          <w:szCs w:val="28"/>
        </w:rPr>
      </w:r>
      <w:r>
        <w:rPr>
          <w:sz w:val="28"/>
          <w:szCs w:val="28"/>
        </w:rPr>
      </w:r>
    </w:p>
    <w:p>
      <w:pPr>
        <w:pStyle w:val="862"/>
        <w:numPr>
          <w:ilvl w:val="0"/>
          <w:numId w:val="0"/>
        </w:numPr>
        <w:ind w:left="0" w:firstLine="0"/>
        <w:jc w:val="center"/>
        <w:spacing w:before="0" w:after="240"/>
        <w:rPr>
          <w:bCs/>
          <w:sz w:val="28"/>
          <w:szCs w:val="28"/>
          <w:lang w:eastAsia="ru-RU"/>
        </w:rPr>
        <w:outlineLvl w:val="1"/>
      </w:pPr>
      <w:r>
        <w:rPr>
          <w:bCs/>
          <w:sz w:val="28"/>
          <w:szCs w:val="28"/>
          <w:lang w:val="en-US" w:eastAsia="ru-RU"/>
        </w:rPr>
        <w:t xml:space="preserve">III</w:t>
      </w:r>
      <w:r>
        <w:rPr>
          <w:bCs/>
          <w:sz w:val="28"/>
          <w:szCs w:val="28"/>
          <w:lang w:eastAsia="ru-RU"/>
        </w:rPr>
        <w:t xml:space="preserve">. Исчерпывающий перечень документов, необходимых для предоставления Услуги</w:t>
      </w:r>
      <w:r>
        <w:rPr>
          <w:bCs/>
          <w:sz w:val="28"/>
          <w:szCs w:val="28"/>
          <w:lang w:eastAsia="ru-RU"/>
        </w:rPr>
      </w:r>
      <w:r>
        <w:rPr>
          <w:bCs/>
          <w:sz w:val="28"/>
          <w:szCs w:val="28"/>
          <w:lang w:eastAsia="ru-RU"/>
        </w:rPr>
      </w:r>
    </w:p>
    <w:p>
      <w:pPr>
        <w:pStyle w:val="904"/>
        <w:ind w:left="8079" w:firstLine="0"/>
        <w:jc w:val="right"/>
        <w:rPr>
          <w:sz w:val="28"/>
          <w:szCs w:val="28"/>
        </w:rPr>
      </w:pPr>
      <w:r>
        <w:rPr>
          <w:sz w:val="28"/>
          <w:szCs w:val="28"/>
        </w:rPr>
        <w:t xml:space="preserve">Таблица 2</w:t>
      </w:r>
      <w:r>
        <w:rPr>
          <w:sz w:val="28"/>
          <w:szCs w:val="28"/>
        </w:rPr>
      </w:r>
      <w:r>
        <w:rPr>
          <w:sz w:val="28"/>
          <w:szCs w:val="28"/>
        </w:rPr>
      </w:r>
    </w:p>
    <w:p>
      <w:pPr>
        <w:pStyle w:val="862"/>
        <w:jc w:val="center"/>
        <w:spacing w:before="0" w:after="240"/>
        <w:rPr>
          <w:bCs/>
          <w:sz w:val="28"/>
          <w:szCs w:val="28"/>
          <w:lang w:eastAsia="ru-RU"/>
        </w:rPr>
      </w:pPr>
      <w:r>
        <w:rPr>
          <w:bCs/>
          <w:sz w:val="28"/>
          <w:szCs w:val="28"/>
          <w:lang w:eastAsia="ru-RU"/>
        </w:rPr>
      </w:r>
      <w:r>
        <w:rPr>
          <w:bCs/>
          <w:sz w:val="28"/>
          <w:szCs w:val="28"/>
          <w:lang w:eastAsia="ru-RU"/>
        </w:rPr>
      </w:r>
      <w:r>
        <w:rPr>
          <w:bCs/>
          <w:sz w:val="28"/>
          <w:szCs w:val="28"/>
          <w:lang w:eastAsia="ru-RU"/>
        </w:rPr>
      </w:r>
    </w:p>
    <w:tbl>
      <w:tblPr>
        <w:tblW w:w="10384" w:type="dxa"/>
        <w:jc w:val="center"/>
        <w:tblInd w:w="0" w:type="dxa"/>
        <w:tblLayout w:type="fixed"/>
        <w:tblCellMar>
          <w:left w:w="62" w:type="dxa"/>
          <w:top w:w="102" w:type="dxa"/>
          <w:right w:w="62" w:type="dxa"/>
          <w:bottom w:w="102" w:type="dxa"/>
        </w:tblCellMar>
        <w:tblLook w:val="0000" w:firstRow="0" w:lastRow="0" w:firstColumn="0" w:lastColumn="0" w:noHBand="0" w:noVBand="0"/>
      </w:tblPr>
      <w:tblGrid>
        <w:gridCol w:w="462"/>
        <w:gridCol w:w="1228"/>
        <w:gridCol w:w="3125"/>
        <w:gridCol w:w="3118"/>
        <w:gridCol w:w="2451"/>
      </w:tblGrid>
      <w:tr>
        <w:tblPrEx/>
        <w:trPr>
          <w:trHeight w:val="1472"/>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Идентификаторы категорий (признаков) заявителей</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center"/>
              <w:widowControl w:val="off"/>
            </w:pPr>
            <w:r>
              <w:t xml:space="preserve">Перечень необходимых для предоставления Услуги документов</w:t>
            </w:r>
            <w:r/>
          </w:p>
          <w:p>
            <w:pPr>
              <w:pStyle w:val="862"/>
              <w:jc w:val="center"/>
              <w:widowControl w:val="off"/>
            </w:pPr>
            <w:r/>
            <w:r/>
          </w:p>
          <w:p>
            <w:pPr>
              <w:pStyle w:val="862"/>
              <w:jc w:val="center"/>
              <w:widowControl w:val="off"/>
            </w:pPr>
            <w:r/>
            <w:r/>
          </w:p>
          <w:p>
            <w:pPr>
              <w:pStyle w:val="862"/>
              <w:jc w:val="center"/>
              <w:widowControl w:val="off"/>
            </w:pPr>
            <w: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jc w:val="center"/>
              <w:widowControl w:val="off"/>
            </w:pPr>
            <w:r>
              <w:t xml:space="preserve">Способы подачи</w:t>
            </w:r>
            <w:r/>
          </w:p>
          <w:p>
            <w:pPr>
              <w:pStyle w:val="862"/>
              <w:jc w:val="center"/>
              <w:widowControl w:val="off"/>
            </w:pPr>
            <w:r>
              <w:t xml:space="preserve">документов</w:t>
            </w:r>
            <w:r/>
          </w:p>
          <w:p>
            <w:pPr>
              <w:pStyle w:val="862"/>
              <w:jc w:val="center"/>
              <w:widowControl w:val="off"/>
            </w:pPr>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center"/>
              <w:widowControl w:val="off"/>
            </w:pPr>
            <w:r>
              <w:t xml:space="preserve">Требования</w:t>
            </w:r>
            <w:r/>
          </w:p>
          <w:p>
            <w:pPr>
              <w:pStyle w:val="862"/>
              <w:jc w:val="center"/>
              <w:widowControl w:val="off"/>
            </w:pPr>
            <w:r>
              <w:t xml:space="preserve">к представлению</w:t>
            </w:r>
            <w:r/>
          </w:p>
          <w:p>
            <w:pPr>
              <w:pStyle w:val="862"/>
              <w:jc w:val="center"/>
              <w:widowControl w:val="off"/>
            </w:pPr>
            <w:r>
              <w:t xml:space="preserve">документов</w:t>
            </w:r>
            <w:r/>
          </w:p>
        </w:tc>
      </w:tr>
      <w:tr>
        <w:tblPrEx/>
        <w:trPr/>
        <w:tc>
          <w:tcPr>
            <w:gridSpan w:val="5"/>
            <w:tcBorders>
              <w:top w:val="single" w:color="000000" w:sz="4" w:space="0"/>
              <w:left w:val="single" w:color="000000" w:sz="4" w:space="0"/>
              <w:bottom w:val="single" w:color="000000" w:sz="4" w:space="0"/>
              <w:right w:val="single" w:color="000000" w:sz="4" w:space="0"/>
            </w:tcBorders>
            <w:tcW w:w="10384" w:type="dxa"/>
            <w:textDirection w:val="lrTb"/>
            <w:noWrap w:val="false"/>
          </w:tcPr>
          <w:p>
            <w:pPr>
              <w:pStyle w:val="887"/>
              <w:jc w:val="center"/>
              <w:widowControl w:val="off"/>
            </w:pPr>
            <w:r>
              <w:t xml:space="preserve">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r/>
          </w:p>
        </w:tc>
      </w:tr>
      <w:tr>
        <w:tblPrEx/>
        <w:trPr>
          <w:trHeight w:val="1144"/>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А1-А6</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заявление о предложении места под нестационарный торговый объект</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 </w:t>
            </w:r>
            <w:r>
              <w:rPr>
                <w:rFonts w:eastAsia="Calibri"/>
              </w:rPr>
            </w:r>
            <w:r>
              <w:rPr>
                <w:rFonts w:eastAsia="Calibri"/>
              </w:rPr>
            </w:r>
          </w:p>
          <w:p>
            <w:pPr>
              <w:pStyle w:val="862"/>
              <w:widowControl w:val="off"/>
              <w:rPr>
                <w:rFonts w:eastAsia="Calibri"/>
              </w:rPr>
            </w:pPr>
            <w:r>
              <w:rPr>
                <w:rFonts w:eastAsia="Calibri"/>
              </w:rPr>
              <w:t xml:space="preserve">Единый портал – формируется при заполнении интерактивной формы</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rPr>
                <w:rFonts w:eastAsia="Calibri"/>
              </w:rPr>
              <w:t xml:space="preserve">в соответствии с формой, предусмотренной в приложении к настоящему Административному регламенту</w:t>
            </w:r>
            <w:r>
              <w:t xml:space="preserve">;</w:t>
            </w:r>
            <w:r/>
          </w:p>
          <w:p>
            <w:pPr>
              <w:pStyle w:val="862"/>
              <w:jc w:val="both"/>
              <w:widowControl w:val="off"/>
            </w:pPr>
            <w:r>
              <w:t xml:space="preserve">количество экземпляров – 1 </w:t>
            </w:r>
            <w:r/>
          </w:p>
        </w:tc>
      </w:tr>
      <w:tr>
        <w:tblPrEx/>
        <w:trPr>
          <w:trHeight w:val="1144"/>
        </w:trPr>
        <w:tc>
          <w:tcPr>
            <w:tcBorders>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2.</w:t>
            </w:r>
            <w:r/>
          </w:p>
        </w:tc>
        <w:tc>
          <w:tcPr>
            <w:tcBorders>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rPr>
                <w:color w:val="000000"/>
              </w:rPr>
              <w:t xml:space="preserve">З1-З4</w:t>
            </w:r>
            <w:r/>
          </w:p>
        </w:tc>
        <w:tc>
          <w:tcPr>
            <w:tcBorders>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t xml:space="preserve">заявление о заключении договора на размещение нестационарного торгового объекта</w:t>
            </w:r>
            <w:r>
              <w:rPr>
                <w:rFonts w:eastAsia="Calibri"/>
              </w:rPr>
            </w:r>
            <w:r>
              <w:rPr>
                <w:rFonts w:eastAsia="Calibri"/>
              </w:rPr>
            </w:r>
          </w:p>
        </w:tc>
        <w:tc>
          <w:tcPr>
            <w:tcBorders>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 </w:t>
            </w:r>
            <w:r>
              <w:rPr>
                <w:rFonts w:eastAsia="Calibri"/>
              </w:rPr>
            </w:r>
            <w:r>
              <w:rPr>
                <w:rFonts w:eastAsia="Calibri"/>
              </w:rPr>
            </w:r>
          </w:p>
          <w:p>
            <w:pPr>
              <w:pStyle w:val="862"/>
              <w:widowControl w:val="off"/>
              <w:rPr>
                <w:rFonts w:eastAsia="Calibri"/>
              </w:rPr>
            </w:pPr>
            <w:r>
              <w:rPr>
                <w:rFonts w:eastAsia="Calibri"/>
              </w:rPr>
              <w:t xml:space="preserve">Единый портал – формируется при заполнении интерактивной формы</w:t>
            </w:r>
            <w:r>
              <w:rPr>
                <w:rFonts w:eastAsia="Calibri"/>
              </w:rPr>
            </w:r>
            <w:r>
              <w:rPr>
                <w:rFonts w:eastAsia="Calibri"/>
              </w:rPr>
            </w:r>
          </w:p>
        </w:tc>
        <w:tc>
          <w:tcPr>
            <w:tcBorders>
              <w:left w:val="single" w:color="000000" w:sz="4" w:space="0"/>
              <w:bottom w:val="single" w:color="000000" w:sz="4" w:space="0"/>
              <w:right w:val="single" w:color="000000" w:sz="4" w:space="0"/>
            </w:tcBorders>
            <w:tcW w:w="2451" w:type="dxa"/>
            <w:textDirection w:val="lrTb"/>
            <w:noWrap w:val="false"/>
          </w:tcPr>
          <w:p>
            <w:pPr>
              <w:pStyle w:val="862"/>
              <w:widowControl w:val="off"/>
            </w:pPr>
            <w:r>
              <w:rPr>
                <w:rFonts w:eastAsia="Calibri"/>
              </w:rPr>
              <w:t xml:space="preserve">в соответствии с формой, предусмотренной в приложении к настоящему Административному регламенту</w:t>
            </w:r>
            <w:r>
              <w:t xml:space="preserve">;</w:t>
            </w:r>
            <w:r/>
          </w:p>
          <w:p>
            <w:pPr>
              <w:pStyle w:val="862"/>
              <w:jc w:val="both"/>
              <w:widowControl w:val="off"/>
            </w:pPr>
            <w:r>
              <w:t xml:space="preserve">количество экземпляров – 1 </w:t>
            </w:r>
            <w:r/>
          </w:p>
        </w:tc>
      </w:tr>
      <w:tr>
        <w:tblPrEx/>
        <w:trPr>
          <w:trHeight w:val="1144"/>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3.</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И1-И6</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906"/>
              <w:spacing w:before="0" w:beforeAutospacing="0" w:after="0" w:afterAutospacing="0"/>
              <w:widowControl w:val="off"/>
              <w:rPr>
                <w:sz w:val="20"/>
                <w:szCs w:val="22"/>
                <w:lang w:eastAsia="en-US"/>
              </w:rPr>
            </w:pPr>
            <w:r>
              <w:rPr>
                <w:sz w:val="20"/>
                <w:szCs w:val="22"/>
                <w:lang w:eastAsia="en-US"/>
              </w:rPr>
              <w:t xml:space="preserve">заявление о   внесении изменений в договор на размещение нестационарного торгового объекта</w:t>
            </w:r>
            <w:r>
              <w:rPr>
                <w:sz w:val="20"/>
                <w:szCs w:val="22"/>
                <w:lang w:eastAsia="en-US"/>
              </w:rPr>
            </w:r>
            <w:r>
              <w:rPr>
                <w:sz w:val="20"/>
                <w:szCs w:val="22"/>
                <w:lang w:eastAsia="en-US"/>
              </w:rPr>
            </w:r>
          </w:p>
          <w:p>
            <w:pPr>
              <w:pStyle w:val="862"/>
              <w:jc w:val="both"/>
              <w:widowControl w:val="off"/>
              <w:rPr>
                <w:rFonts w:eastAsia="Calibri"/>
              </w:rPr>
            </w:pPr>
            <w:r>
              <w:rPr>
                <w:rFonts w:eastAsia="Calibri"/>
              </w:rPr>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w:t>
            </w:r>
            <w:r>
              <w:rPr>
                <w:rFonts w:eastAsia="Calibri"/>
              </w:rPr>
            </w:r>
            <w:r>
              <w:rPr>
                <w:rFonts w:eastAsia="Calibri"/>
              </w:rPr>
            </w:r>
          </w:p>
          <w:p>
            <w:pPr>
              <w:pStyle w:val="862"/>
              <w:widowControl w:val="off"/>
              <w:rPr>
                <w:rFonts w:eastAsia="Calibri"/>
              </w:rPr>
            </w:pPr>
            <w:r>
              <w:rPr>
                <w:rFonts w:eastAsia="Calibri"/>
              </w:rPr>
              <w:t xml:space="preserve">Единый портал – формируется при заполнении интерактивной формы</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rPr>
                <w:rFonts w:eastAsia="Calibri"/>
              </w:rPr>
              <w:t xml:space="preserve">в соответствии с формой, предусмотренной в приложении к настоящему Административному регламенту</w:t>
            </w:r>
            <w:r>
              <w:t xml:space="preserve">;</w:t>
            </w:r>
            <w:r/>
          </w:p>
          <w:p>
            <w:pPr>
              <w:pStyle w:val="862"/>
              <w:jc w:val="both"/>
              <w:widowControl w:val="off"/>
            </w:pPr>
            <w:r>
              <w:t xml:space="preserve">количество экземпляров – 1</w:t>
            </w:r>
            <w:r/>
          </w:p>
        </w:tc>
      </w:tr>
      <w:tr>
        <w:tblPrEx/>
        <w:trPr>
          <w:trHeight w:val="1144"/>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4.</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один из документов, удостоверяющих личность:</w:t>
            </w:r>
            <w:r>
              <w:rPr>
                <w:rFonts w:eastAsia="Calibri"/>
              </w:rPr>
            </w:r>
            <w:r>
              <w:rPr>
                <w:rFonts w:eastAsia="Calibri"/>
              </w:rPr>
            </w:r>
          </w:p>
          <w:p>
            <w:pPr>
              <w:pStyle w:val="862"/>
              <w:jc w:val="both"/>
              <w:widowControl w:val="off"/>
              <w:rPr>
                <w:rFonts w:eastAsia="Calibri"/>
              </w:rPr>
            </w:pPr>
            <w:r>
              <w:rPr>
                <w:rFonts w:eastAsia="Calibri"/>
              </w:rPr>
              <w:t xml:space="preserve">паспорт гражданина Российской Федерации;</w:t>
            </w:r>
            <w:r>
              <w:rPr>
                <w:rFonts w:eastAsia="Calibri"/>
              </w:rPr>
            </w:r>
            <w:r>
              <w:rPr>
                <w:rFonts w:eastAsia="Calibri"/>
              </w:rPr>
            </w:r>
          </w:p>
          <w:p>
            <w:pPr>
              <w:pStyle w:val="862"/>
              <w:jc w:val="both"/>
              <w:widowControl w:val="off"/>
              <w:rPr>
                <w:rFonts w:eastAsia="Calibri"/>
              </w:rPr>
            </w:pPr>
            <w:r>
              <w:rPr>
                <w:rFonts w:eastAsia="Calibri"/>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Pr>
                <w:rFonts w:eastAsia="Calibri"/>
              </w:rPr>
            </w:r>
            <w:r>
              <w:rPr>
                <w:rFonts w:eastAsia="Calibri"/>
              </w:rPr>
            </w:r>
          </w:p>
          <w:p>
            <w:pPr>
              <w:pStyle w:val="862"/>
              <w:jc w:val="both"/>
              <w:widowControl w:val="off"/>
              <w:rPr>
                <w:rFonts w:eastAsia="Calibri"/>
              </w:rPr>
            </w:pPr>
            <w:r>
              <w:rPr>
                <w:rFonts w:eastAsia="Calibri"/>
              </w:rPr>
              <w:t xml:space="preserve">временное удостоверение личности лица без гражданства в Российской Федерации;</w:t>
            </w:r>
            <w:r>
              <w:rPr>
                <w:rFonts w:eastAsia="Calibri"/>
              </w:rPr>
            </w:r>
            <w:r>
              <w:rPr>
                <w:rFonts w:eastAsia="Calibri"/>
              </w:rPr>
            </w:r>
          </w:p>
          <w:p>
            <w:pPr>
              <w:pStyle w:val="862"/>
              <w:jc w:val="both"/>
              <w:widowControl w:val="off"/>
              <w:rPr>
                <w:rFonts w:eastAsia="Calibri"/>
              </w:rPr>
            </w:pPr>
            <w:r>
              <w:rPr>
                <w:rFonts w:eastAsia="Calibri"/>
              </w:rPr>
              <w:t xml:space="preserve">документ, удостоверяющий личность иностранного гражданина;</w:t>
            </w:r>
            <w:r>
              <w:rPr>
                <w:rFonts w:eastAsia="Calibri"/>
              </w:rPr>
            </w:r>
            <w:r>
              <w:rPr>
                <w:rFonts w:eastAsia="Calibri"/>
              </w:rPr>
            </w:r>
          </w:p>
          <w:p>
            <w:pPr>
              <w:pStyle w:val="862"/>
              <w:jc w:val="both"/>
              <w:widowControl w:val="off"/>
            </w:pPr>
            <w:r>
              <w:rPr>
                <w:rFonts w:eastAsia="Calibri"/>
              </w:rPr>
              <w:t xml:space="preserve">временное удостоверение личности гражданина Российской Федерации</w:t>
            </w: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 для удостоверения личности, возвращается заявителю;</w:t>
            </w:r>
            <w:r>
              <w:rPr>
                <w:rFonts w:eastAsia="Calibri"/>
              </w:rPr>
            </w:r>
            <w:r>
              <w:rPr>
                <w:rFonts w:eastAsia="Calibri"/>
              </w:rPr>
            </w:r>
          </w:p>
          <w:p>
            <w:pPr>
              <w:pStyle w:val="862"/>
              <w:widowControl w:val="off"/>
            </w:pPr>
            <w:r>
              <w:rPr>
                <w:rFonts w:eastAsia="Calibri"/>
              </w:rPr>
              <w:t xml:space="preserve">Единый портал - сведения из документа, удостоверяющего л</w:t>
            </w:r>
            <w:r>
              <w:rPr>
                <w:rFonts w:eastAsia="Calibri"/>
              </w:rPr>
              <w:t xml:space="preserve">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1973"/>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5.</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А4,</w:t>
            </w:r>
            <w:r/>
          </w:p>
          <w:p>
            <w:pPr>
              <w:pStyle w:val="862"/>
              <w:jc w:val="center"/>
              <w:widowControl w:val="off"/>
            </w:pPr>
            <w:r>
              <w:t xml:space="preserve">Б10-Б12,</w:t>
            </w:r>
            <w:r/>
          </w:p>
          <w:p>
            <w:pPr>
              <w:pStyle w:val="862"/>
              <w:jc w:val="center"/>
              <w:widowControl w:val="off"/>
            </w:pPr>
            <w:r>
              <w:t xml:space="preserve">В4,</w:t>
            </w:r>
            <w:r/>
          </w:p>
          <w:p>
            <w:pPr>
              <w:pStyle w:val="862"/>
              <w:jc w:val="center"/>
              <w:widowControl w:val="off"/>
            </w:pPr>
            <w:r>
              <w:t xml:space="preserve">Г4,</w:t>
            </w:r>
            <w:r/>
          </w:p>
          <w:p>
            <w:pPr>
              <w:pStyle w:val="862"/>
              <w:jc w:val="center"/>
              <w:widowControl w:val="off"/>
            </w:pPr>
            <w:r>
              <w:t xml:space="preserve">Д10-Д12, Д28-Д30,</w:t>
            </w:r>
            <w:r/>
          </w:p>
          <w:p>
            <w:pPr>
              <w:pStyle w:val="862"/>
              <w:jc w:val="center"/>
              <w:widowControl w:val="off"/>
            </w:pPr>
            <w:r>
              <w:t xml:space="preserve">Е4,</w:t>
            </w:r>
            <w:r/>
          </w:p>
          <w:p>
            <w:pPr>
              <w:pStyle w:val="862"/>
              <w:jc w:val="center"/>
              <w:widowControl w:val="off"/>
            </w:pPr>
            <w:r>
              <w:t xml:space="preserve">Ж4,</w:t>
            </w:r>
            <w:r/>
          </w:p>
          <w:p>
            <w:pPr>
              <w:pStyle w:val="862"/>
              <w:jc w:val="center"/>
              <w:widowControl w:val="off"/>
              <w:rPr>
                <w:highlight w:val="yellow"/>
              </w:rPr>
            </w:pPr>
            <w:r>
              <w:t xml:space="preserve">И4,</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pPr>
            <w:r>
              <w:rPr>
                <w:rFonts w:eastAsia="Calibri"/>
              </w:rPr>
              <w:t xml:space="preserve">доверенность на представление интересов физического лица</w:t>
            </w: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 для подтверждения полномочий, возвращается заявителю;</w:t>
            </w:r>
            <w:r>
              <w:rPr>
                <w:rFonts w:eastAsia="Calibri"/>
              </w:rPr>
            </w:r>
            <w:r>
              <w:rPr>
                <w:rFonts w:eastAsia="Calibri"/>
              </w:rPr>
            </w:r>
          </w:p>
          <w:p>
            <w:pPr>
              <w:pStyle w:val="862"/>
              <w:widowControl w:val="off"/>
            </w:pPr>
            <w:r>
              <w:rPr>
                <w:rFonts w:eastAsia="Calibri"/>
              </w:rPr>
              <w:t xml:space="preserve">Единый портал - в форме электронного документа, подписанного усиленной квалифицированной электронной подписью нотариуса</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jc w:val="both"/>
              <w:widowControl w:val="off"/>
            </w:pPr>
            <w:r>
              <w:rPr>
                <w:rFonts w:eastAsia="Calibri"/>
              </w:rPr>
              <w:t xml:space="preserve">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r/>
          </w:p>
        </w:tc>
      </w:tr>
      <w:tr>
        <w:tblPrEx/>
        <w:trPr>
          <w:trHeight w:val="605"/>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6.</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А6,</w:t>
            </w:r>
            <w:r/>
          </w:p>
          <w:p>
            <w:pPr>
              <w:pStyle w:val="862"/>
              <w:jc w:val="center"/>
              <w:widowControl w:val="off"/>
            </w:pPr>
            <w:r>
              <w:t xml:space="preserve">Б16-Б18,</w:t>
            </w:r>
            <w:r/>
          </w:p>
          <w:p>
            <w:pPr>
              <w:pStyle w:val="862"/>
              <w:jc w:val="center"/>
              <w:widowControl w:val="off"/>
            </w:pPr>
            <w:r>
              <w:t xml:space="preserve">В6,</w:t>
            </w:r>
            <w:r/>
          </w:p>
          <w:p>
            <w:pPr>
              <w:pStyle w:val="862"/>
              <w:jc w:val="center"/>
              <w:widowControl w:val="off"/>
            </w:pPr>
            <w:r>
              <w:t xml:space="preserve">Г6,</w:t>
            </w:r>
            <w:r/>
          </w:p>
          <w:p>
            <w:pPr>
              <w:pStyle w:val="862"/>
              <w:jc w:val="center"/>
              <w:widowControl w:val="off"/>
            </w:pPr>
            <w:r>
              <w:t xml:space="preserve">Д16-Д18,</w:t>
            </w:r>
            <w:r/>
          </w:p>
          <w:p>
            <w:pPr>
              <w:pStyle w:val="862"/>
              <w:jc w:val="center"/>
              <w:widowControl w:val="off"/>
            </w:pPr>
            <w:r>
              <w:t xml:space="preserve">Д34-Д36,</w:t>
            </w:r>
            <w:r/>
          </w:p>
          <w:p>
            <w:pPr>
              <w:pStyle w:val="862"/>
              <w:jc w:val="center"/>
              <w:widowControl w:val="off"/>
            </w:pPr>
            <w:r>
              <w:t xml:space="preserve">Е6,</w:t>
            </w:r>
            <w:r/>
          </w:p>
          <w:p>
            <w:pPr>
              <w:pStyle w:val="862"/>
              <w:jc w:val="center"/>
              <w:widowControl w:val="off"/>
            </w:pPr>
            <w:r>
              <w:t xml:space="preserve">Ж6,</w:t>
            </w:r>
            <w:r/>
          </w:p>
          <w:p>
            <w:pPr>
              <w:pStyle w:val="862"/>
              <w:jc w:val="center"/>
              <w:widowControl w:val="off"/>
            </w:pPr>
            <w:r>
              <w:t xml:space="preserve">З4,</w:t>
            </w:r>
            <w:r/>
          </w:p>
          <w:p>
            <w:pPr>
              <w:pStyle w:val="862"/>
              <w:jc w:val="center"/>
              <w:widowControl w:val="off"/>
            </w:pPr>
            <w:r>
              <w:t xml:space="preserve">И6</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доверенность на представление интересов индивидуального предпринимателя</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 для подтверждения полномочий, возвращается заявителю;</w:t>
            </w:r>
            <w:r>
              <w:rPr>
                <w:rFonts w:eastAsia="Calibri"/>
              </w:rPr>
            </w:r>
            <w:r>
              <w:rPr>
                <w:rFonts w:eastAsia="Calibri"/>
              </w:rPr>
            </w:r>
          </w:p>
          <w:p>
            <w:pPr>
              <w:pStyle w:val="862"/>
              <w:widowControl w:val="off"/>
              <w:rPr>
                <w:rFonts w:eastAsia="Calibri"/>
              </w:rPr>
            </w:pPr>
            <w:r>
              <w:rPr>
                <w:rFonts w:eastAsia="Calibri"/>
              </w:rPr>
              <w:t xml:space="preserve">Единый портал - в форме электронного документа, подписанного усиленной квалифицированной электронной подписью нотариуса</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widowControl w:val="off"/>
            </w:pPr>
            <w:r>
              <w:rPr>
                <w:rFonts w:eastAsia="Calibri"/>
              </w:rPr>
              <w:t xml:space="preserve">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r/>
          </w:p>
          <w:p>
            <w:pPr>
              <w:pStyle w:val="862"/>
              <w:jc w:val="both"/>
              <w:widowControl w:val="off"/>
            </w:pPr>
            <w:r/>
            <w:r/>
          </w:p>
        </w:tc>
      </w:tr>
      <w:tr>
        <w:tblPrEx/>
        <w:trPr>
          <w:trHeight w:val="40"/>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7.</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rPr>
                <w:highlight w:val="none"/>
                <w:shd w:val="clear" w:color="auto" w:fill="auto"/>
              </w:rPr>
            </w:pPr>
            <w:r>
              <w:rPr>
                <w:shd w:val="clear" w:color="auto" w:fill="auto"/>
              </w:rPr>
              <w:t xml:space="preserve">А2,</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Б4-Б6,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В2,</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Г2,</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Д4-Д6,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Д22-Д24,</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Е2,</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Ж2,</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З2,</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И2</w:t>
            </w:r>
            <w:r>
              <w:rPr>
                <w:highlight w:val="none"/>
                <w:shd w:val="clear" w:color="auto" w:fill="auto"/>
              </w:rPr>
            </w:r>
            <w:r>
              <w:rPr>
                <w:highlight w:val="none"/>
                <w:shd w:val="clear" w:color="auto" w:fill="auto"/>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доверенность на представление интересов юридического лица</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rPr>
                <w:rFonts w:eastAsia="Calibri"/>
              </w:rPr>
            </w:pPr>
            <w:r>
              <w:rPr>
                <w:rFonts w:eastAsia="Calibri"/>
              </w:rPr>
              <w:t xml:space="preserve">Орган местного самоуправления, МФЦ - предоставляется оригинал документа для подтверждения полномочий, возвращается заявителю;</w:t>
            </w:r>
            <w:r>
              <w:rPr>
                <w:rFonts w:eastAsia="Calibri"/>
              </w:rPr>
            </w:r>
            <w:r>
              <w:rPr>
                <w:rFonts w:eastAsia="Calibri"/>
              </w:rPr>
            </w:r>
          </w:p>
          <w:p>
            <w:pPr>
              <w:pStyle w:val="862"/>
              <w:widowControl w:val="off"/>
              <w:rPr>
                <w:rFonts w:eastAsia="Calibri"/>
              </w:rPr>
            </w:pPr>
            <w:r>
              <w:rPr>
                <w:rFonts w:eastAsia="Calibri"/>
              </w:rPr>
              <w:t xml:space="preserve">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16"/>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8.</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Г1-Г6,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rPr>
                <w:highlight w:val="yellow"/>
              </w:rPr>
            </w:pPr>
            <w:r>
              <w:t xml:space="preserve">З1-З4</w:t>
            </w:r>
            <w:r>
              <w:rPr>
                <w:shd w:val="clear" w:color="auto" w:fill="auto"/>
              </w:rPr>
              <w:t xml:space="preserve">,</w:t>
            </w:r>
            <w:r>
              <w:rPr>
                <w:highlight w:val="yellow"/>
              </w:rPr>
            </w:r>
            <w:r>
              <w:rPr>
                <w:highlight w:val="yellow"/>
              </w:rPr>
            </w:r>
          </w:p>
          <w:p>
            <w:pPr>
              <w:pStyle w:val="862"/>
              <w:jc w:val="center"/>
              <w:widowControl w:val="off"/>
              <w:rPr>
                <w:highlight w:val="none"/>
                <w:shd w:val="clear" w:color="auto" w:fill="auto"/>
              </w:rPr>
            </w:pPr>
            <w:r>
              <w:rPr>
                <w:shd w:val="clear" w:color="auto" w:fill="auto"/>
              </w:rPr>
              <w:t xml:space="preserve">И1-И6</w:t>
            </w:r>
            <w:r>
              <w:rPr>
                <w:highlight w:val="none"/>
                <w:shd w:val="clear" w:color="auto" w:fill="auto"/>
              </w:rPr>
            </w:r>
            <w:r>
              <w:rPr>
                <w:highlight w:val="none"/>
                <w:shd w:val="clear" w:color="auto" w:fill="auto"/>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highlight w:val="none"/>
                <w:shd w:val="clear" w:color="auto" w:fill="auto"/>
              </w:rPr>
            </w:pPr>
            <w:r>
              <w:rPr>
                <w:rFonts w:eastAsia="Calibri"/>
                <w:shd w:val="clear" w:color="auto" w:fill="auto"/>
              </w:rPr>
              <w:t xml:space="preserve">фотография либо эскиз внешнего вида объекта, планируемого к размещению </w:t>
            </w:r>
            <w:r>
              <w:rPr>
                <w:highlight w:val="none"/>
                <w:shd w:val="clear" w:color="auto" w:fill="auto"/>
              </w:rPr>
            </w:r>
            <w:r>
              <w:rPr>
                <w:highlight w:val="none"/>
                <w:shd w:val="clear" w:color="auto" w:fill="auto"/>
              </w:rPr>
            </w:r>
          </w:p>
          <w:p>
            <w:pPr>
              <w:pStyle w:val="862"/>
              <w:jc w:val="both"/>
              <w:widowControl w:val="off"/>
              <w:rPr>
                <w:rFonts w:eastAsia="Calibri"/>
              </w:rPr>
            </w:pPr>
            <w:r>
              <w:rPr>
                <w:rFonts w:eastAsia="Calibri"/>
              </w:rPr>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16"/>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9.</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Д1-Д36,</w:t>
            </w:r>
            <w:r/>
          </w:p>
          <w:p>
            <w:pPr>
              <w:pStyle w:val="862"/>
              <w:jc w:val="center"/>
              <w:widowControl w:val="off"/>
            </w:pPr>
            <w:r>
              <w:t xml:space="preserve">Ж1-Ж6,</w:t>
            </w:r>
            <w:r/>
          </w:p>
          <w:p>
            <w:pPr>
              <w:pStyle w:val="862"/>
              <w:jc w:val="center"/>
              <w:widowControl w:val="off"/>
              <w:rPr>
                <w:highlight w:val="yellow"/>
              </w:rPr>
            </w:pPr>
            <w:r>
              <w:t xml:space="preserve">З1-</w:t>
            </w:r>
            <w:r>
              <w:rPr>
                <w:shd w:val="clear" w:color="auto" w:fill="auto"/>
              </w:rPr>
              <w:t xml:space="preserve">З4,</w:t>
            </w:r>
            <w:r>
              <w:rPr>
                <w:highlight w:val="yellow"/>
              </w:rPr>
            </w:r>
            <w:r>
              <w:rPr>
                <w:highlight w:val="yellow"/>
              </w:rPr>
            </w:r>
          </w:p>
          <w:p>
            <w:pPr>
              <w:pStyle w:val="862"/>
              <w:jc w:val="center"/>
              <w:widowControl w:val="off"/>
              <w:rPr>
                <w:highlight w:val="none"/>
                <w:shd w:val="clear" w:color="auto" w:fill="auto"/>
              </w:rPr>
            </w:pPr>
            <w:r>
              <w:rPr>
                <w:shd w:val="clear" w:color="auto" w:fill="auto"/>
              </w:rPr>
              <w:t xml:space="preserve">И1-И6</w:t>
            </w:r>
            <w:r>
              <w:rPr>
                <w:highlight w:val="none"/>
                <w:shd w:val="clear" w:color="auto" w:fill="auto"/>
              </w:rPr>
            </w:r>
            <w:r>
              <w:rPr>
                <w:highlight w:val="none"/>
                <w:shd w:val="clear" w:color="auto" w:fill="auto"/>
              </w:rPr>
            </w:r>
          </w:p>
          <w:p>
            <w:pPr>
              <w:pStyle w:val="862"/>
              <w:jc w:val="center"/>
              <w:widowControl w:val="off"/>
              <w:rPr>
                <w:highlight w:val="yellow"/>
              </w:rPr>
            </w:pPr>
            <w:r>
              <w:rPr>
                <w:highlight w:val="yellow"/>
              </w:rPr>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pPr>
            <w:r>
              <w:rPr>
                <w:rFonts w:eastAsia="Calibri"/>
              </w:rPr>
              <w:t xml:space="preserve">форэскиз из каталога форэскизов</w:t>
            </w: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428"/>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10.</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Д1-Д36,</w:t>
            </w:r>
            <w:r/>
          </w:p>
          <w:p>
            <w:pPr>
              <w:pStyle w:val="862"/>
              <w:jc w:val="center"/>
              <w:widowControl w:val="off"/>
            </w:pPr>
            <w:r>
              <w:t xml:space="preserve">Ж1-Ж6,</w:t>
            </w:r>
            <w:r/>
          </w:p>
          <w:p>
            <w:pPr>
              <w:pStyle w:val="862"/>
              <w:jc w:val="center"/>
              <w:widowControl w:val="off"/>
              <w:rPr>
                <w:highlight w:val="none"/>
                <w:shd w:val="clear" w:color="auto" w:fill="auto"/>
              </w:rPr>
            </w:pPr>
            <w:r>
              <w:rPr>
                <w:shd w:val="clear" w:color="auto" w:fill="auto"/>
              </w:rPr>
              <w:t xml:space="preserve">З1-З4, </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И1-И6</w:t>
            </w:r>
            <w:r>
              <w:rPr>
                <w:highlight w:val="none"/>
                <w:shd w:val="clear" w:color="auto" w:fill="auto"/>
              </w:rPr>
            </w:r>
            <w:r>
              <w:rPr>
                <w:highlight w:val="none"/>
                <w:shd w:val="clear" w:color="auto" w:fill="auto"/>
              </w:rPr>
            </w:r>
          </w:p>
          <w:p>
            <w:pPr>
              <w:pStyle w:val="862"/>
              <w:jc w:val="center"/>
              <w:widowControl w:val="off"/>
              <w:rPr>
                <w:highlight w:val="yellow"/>
              </w:rPr>
            </w:pPr>
            <w:r>
              <w:rPr>
                <w:highlight w:val="yellow"/>
              </w:rPr>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tabs>
                <w:tab w:val="clear" w:pos="1134" w:leader="none"/>
                <w:tab w:val="left" w:pos="1304" w:leader="none"/>
              </w:tabs>
              <w:rPr>
                <w:rFonts w:eastAsia="Calibri"/>
              </w:rPr>
            </w:pPr>
            <w:r>
              <w:rPr>
                <w:rFonts w:eastAsia="Calibri"/>
              </w:rPr>
              <w:t xml:space="preserve">индивидуальный форэскиз</w:t>
            </w:r>
            <w:r>
              <w:rPr>
                <w:rFonts w:eastAsia="Calibri"/>
              </w:rPr>
            </w:r>
            <w:r>
              <w:rPr>
                <w:rFonts w:eastAsia="Calibri"/>
              </w:rPr>
            </w:r>
          </w:p>
          <w:p>
            <w:pPr>
              <w:pStyle w:val="862"/>
              <w:jc w:val="both"/>
              <w:widowControl w:val="off"/>
              <w:rPr>
                <w:rFonts w:eastAsia="Calibri"/>
              </w:rPr>
            </w:pPr>
            <w:r>
              <w:rPr>
                <w:rFonts w:eastAsia="Calibri"/>
              </w:rPr>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428"/>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11.</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Б2, Б5, Б8, Б11, Б14, Б17,</w:t>
            </w:r>
            <w:r/>
          </w:p>
          <w:p>
            <w:pPr>
              <w:pStyle w:val="862"/>
              <w:jc w:val="center"/>
              <w:widowControl w:val="off"/>
              <w:rPr>
                <w:highlight w:val="yellow"/>
              </w:rPr>
            </w:pPr>
            <w:r>
              <w:t xml:space="preserve">Д2, Д5, Д8, Д11, Д14, Д17, Д20, Д23, Д26, Д29, Д32, Д35</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tabs>
                <w:tab w:val="clear" w:pos="1134" w:leader="none"/>
                <w:tab w:val="left" w:pos="1304" w:leader="none"/>
              </w:tabs>
              <w:rPr>
                <w:rFonts w:eastAsia="Calibri"/>
              </w:rPr>
            </w:pPr>
            <w:r>
              <w:rPr>
                <w:rFonts w:eastAsia="Calibri"/>
              </w:rPr>
              <w:t xml:space="preserve">договор аренды земельного участка</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 (для изготовления копии);</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1982"/>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12.</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rPr>
                <w:highlight w:val="none"/>
                <w:shd w:val="clear" w:color="auto" w:fill="auto"/>
              </w:rPr>
            </w:pPr>
            <w:r>
              <w:rPr>
                <w:shd w:val="clear" w:color="auto" w:fill="auto"/>
              </w:rPr>
              <w:t xml:space="preserve">З1-З</w:t>
            </w:r>
            <w:bookmarkStart w:id="0" w:name="_GoBack"/>
            <w:r/>
            <w:bookmarkEnd w:id="0"/>
            <w:r>
              <w:rPr>
                <w:shd w:val="clear" w:color="auto" w:fill="auto"/>
              </w:rPr>
              <w:t xml:space="preserve">4,</w:t>
            </w:r>
            <w:r>
              <w:rPr>
                <w:highlight w:val="none"/>
                <w:shd w:val="clear" w:color="auto" w:fill="auto"/>
              </w:rPr>
            </w:r>
            <w:r>
              <w:rPr>
                <w:highlight w:val="none"/>
                <w:shd w:val="clear" w:color="auto" w:fill="auto"/>
              </w:rPr>
            </w:r>
          </w:p>
          <w:p>
            <w:pPr>
              <w:pStyle w:val="862"/>
              <w:jc w:val="center"/>
              <w:widowControl w:val="off"/>
            </w:pPr>
            <w:r>
              <w:t xml:space="preserve">И1-И6</w:t>
            </w:r>
            <w:r/>
          </w:p>
          <w:p>
            <w:pPr>
              <w:pStyle w:val="862"/>
              <w:jc w:val="center"/>
              <w:widowControl w:val="off"/>
              <w:rPr>
                <w:highlight w:val="yellow"/>
              </w:rPr>
            </w:pPr>
            <w:r>
              <w:rPr>
                <w:highlight w:val="yellow"/>
              </w:rPr>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топографическая карта земельного участка</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копия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widowControl w:val="off"/>
              <w:rPr>
                <w:rFonts w:eastAsia="Calibri"/>
              </w:rPr>
            </w:pPr>
            <w:r>
              <w:rPr>
                <w:rFonts w:eastAsia="Calibri"/>
              </w:rPr>
              <w:t xml:space="preserve">документ в масштабе 1:500 с обозначением места размещения объекта;</w:t>
            </w:r>
            <w:r>
              <w:rPr>
                <w:rFonts w:eastAsia="Calibri"/>
              </w:rPr>
            </w:r>
            <w:r>
              <w:rPr>
                <w:rFonts w:eastAsia="Calibri"/>
              </w:rPr>
            </w:r>
          </w:p>
          <w:p>
            <w:pPr>
              <w:pStyle w:val="862"/>
              <w:jc w:val="both"/>
              <w:widowControl w:val="off"/>
              <w:rPr>
                <w:bCs/>
              </w:rPr>
            </w:pPr>
            <w:r>
              <w:rPr>
                <w:bCs/>
              </w:rPr>
            </w:r>
            <w:r>
              <w:rPr>
                <w:bCs/>
              </w:rPr>
            </w:r>
            <w:r>
              <w:rPr>
                <w:bCs/>
              </w:rPr>
            </w:r>
          </w:p>
        </w:tc>
      </w:tr>
      <w:tr>
        <w:tblPrEx/>
        <w:trPr>
          <w:trHeight w:val="444"/>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rPr>
                <w:highlight w:val="yellow"/>
              </w:rPr>
            </w:pPr>
            <w:r>
              <w:t xml:space="preserve">13.</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rPr>
                <w:highlight w:val="yellow"/>
              </w:rPr>
            </w:pPr>
            <w:r>
              <w:t xml:space="preserve">Д19-Д36</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tabs>
                <w:tab w:val="clear" w:pos="1134" w:leader="none"/>
                <w:tab w:val="left" w:pos="1304" w:leader="none"/>
              </w:tabs>
              <w:rPr>
                <w:rFonts w:eastAsia="Calibri"/>
              </w:rPr>
            </w:pPr>
            <w:r>
              <w:rPr>
                <w:rFonts w:eastAsia="Calibri"/>
              </w:rPr>
              <w:t xml:space="preserve">правоустанавливающий документ на нестационарный торговый объект</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widowControl w:val="off"/>
            </w:pPr>
            <w:r/>
            <w:r/>
          </w:p>
        </w:tc>
      </w:tr>
      <w:tr>
        <w:tblPrEx/>
        <w:trPr>
          <w:trHeight w:val="444"/>
        </w:trPr>
        <w:tc>
          <w:tcPr>
            <w:tcBorders>
              <w:left w:val="single" w:color="000000" w:sz="4" w:space="0"/>
              <w:bottom w:val="single" w:color="000000" w:sz="4" w:space="0"/>
              <w:right w:val="single" w:color="000000" w:sz="4" w:space="0"/>
            </w:tcBorders>
            <w:tcW w:w="462" w:type="dxa"/>
            <w:textDirection w:val="lrTb"/>
            <w:noWrap w:val="false"/>
          </w:tcPr>
          <w:p>
            <w:pPr>
              <w:pStyle w:val="862"/>
              <w:jc w:val="center"/>
              <w:widowControl w:val="off"/>
              <w:rPr>
                <w:highlight w:val="none"/>
                <w:shd w:val="clear" w:color="auto" w:fill="auto"/>
              </w:rPr>
            </w:pPr>
            <w:r>
              <w:rPr>
                <w:shd w:val="clear" w:color="auto" w:fill="auto"/>
              </w:rPr>
              <w:t xml:space="preserve">14.</w:t>
            </w:r>
            <w:r>
              <w:rPr>
                <w:highlight w:val="none"/>
                <w:shd w:val="clear" w:color="auto" w:fill="auto"/>
              </w:rPr>
            </w:r>
            <w:r>
              <w:rPr>
                <w:highlight w:val="none"/>
                <w:shd w:val="clear" w:color="auto" w:fill="auto"/>
              </w:rPr>
            </w:r>
          </w:p>
        </w:tc>
        <w:tc>
          <w:tcPr>
            <w:tcBorders>
              <w:left w:val="single" w:color="000000" w:sz="4" w:space="0"/>
              <w:bottom w:val="single" w:color="000000" w:sz="4" w:space="0"/>
              <w:right w:val="single" w:color="000000" w:sz="4" w:space="0"/>
            </w:tcBorders>
            <w:tcW w:w="1228" w:type="dxa"/>
            <w:textDirection w:val="lrTb"/>
            <w:noWrap w:val="false"/>
          </w:tcPr>
          <w:p>
            <w:pPr>
              <w:pStyle w:val="862"/>
              <w:jc w:val="center"/>
              <w:widowControl w:val="off"/>
              <w:rPr>
                <w:highlight w:val="none"/>
                <w:shd w:val="clear" w:color="auto" w:fill="auto"/>
              </w:rPr>
            </w:pPr>
            <w:r>
              <w:rPr>
                <w:shd w:val="clear" w:color="auto" w:fill="auto"/>
              </w:rPr>
              <w:t xml:space="preserve">А1-А6</w:t>
            </w:r>
            <w:r>
              <w:rPr>
                <w:highlight w:val="none"/>
                <w:shd w:val="clear" w:color="auto" w:fill="auto"/>
              </w:rPr>
            </w:r>
            <w:r>
              <w:rPr>
                <w:highlight w:val="none"/>
                <w:shd w:val="clear" w:color="auto" w:fill="auto"/>
              </w:rPr>
            </w:r>
          </w:p>
        </w:tc>
        <w:tc>
          <w:tcPr>
            <w:tcBorders>
              <w:left w:val="single" w:color="000000" w:sz="4" w:space="0"/>
              <w:bottom w:val="single" w:color="000000" w:sz="4" w:space="0"/>
              <w:right w:val="single" w:color="000000" w:sz="4" w:space="0"/>
            </w:tcBorders>
            <w:tcW w:w="3125" w:type="dxa"/>
            <w:textDirection w:val="lrTb"/>
            <w:noWrap w:val="false"/>
          </w:tcPr>
          <w:p>
            <w:pPr>
              <w:pStyle w:val="862"/>
              <w:contextualSpacing/>
              <w:jc w:val="both"/>
              <w:spacing w:before="0" w:after="160" w:line="259" w:lineRule="auto"/>
              <w:widowControl w:val="off"/>
              <w:tabs>
                <w:tab w:val="clear" w:pos="1134" w:leader="none"/>
                <w:tab w:val="left" w:pos="1304" w:leader="none"/>
              </w:tabs>
              <w:rPr>
                <w:rFonts w:eastAsia="Calibri" w:eastAsiaTheme="minorHAnsi"/>
                <w:highlight w:val="none"/>
                <w:shd w:val="clear" w:color="auto" w:fill="auto"/>
              </w:rPr>
            </w:pPr>
            <w:r>
              <w:rPr>
                <w:rFonts w:eastAsia="Calibri" w:cs="Times New Roman" w:eastAsiaTheme="minorHAnsi"/>
                <w:sz w:val="20"/>
                <w:szCs w:val="28"/>
                <w:shd w:val="clear" w:color="auto" w:fill="auto"/>
              </w:rPr>
              <w:t xml:space="preserve">картографический материал с границами предлагаемого места размещения нестационарного торгового объекта</w:t>
            </w:r>
            <w:r>
              <w:rPr>
                <w:rFonts w:eastAsia="Calibri" w:eastAsiaTheme="minorHAnsi"/>
                <w:highlight w:val="none"/>
                <w:shd w:val="clear" w:color="auto" w:fill="auto"/>
              </w:rPr>
            </w:r>
            <w:r>
              <w:rPr>
                <w:rFonts w:eastAsia="Calibri" w:eastAsiaTheme="minorHAnsi"/>
                <w:highlight w:val="none"/>
                <w:shd w:val="clear" w:color="auto" w:fill="auto"/>
              </w:rPr>
            </w:r>
          </w:p>
        </w:tc>
        <w:tc>
          <w:tcPr>
            <w:tcBorders>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w:t>
            </w:r>
            <w:r>
              <w:t xml:space="preserve">копия</w:t>
            </w:r>
            <w:r>
              <w:t xml:space="preserve">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 </w:t>
            </w:r>
            <w:r>
              <w:t xml:space="preserve">(фото или скан)</w:t>
            </w:r>
            <w:r/>
          </w:p>
        </w:tc>
        <w:tc>
          <w:tcPr>
            <w:tcBorders>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widowControl w:val="off"/>
            </w:pPr>
            <w:r/>
            <w:r/>
          </w:p>
        </w:tc>
      </w:tr>
      <w:tr>
        <w:tblPrEx/>
        <w:trPr>
          <w:trHeight w:val="607"/>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15.</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А3, А4</w:t>
            </w:r>
            <w:r/>
          </w:p>
          <w:p>
            <w:pPr>
              <w:pStyle w:val="862"/>
              <w:jc w:val="center"/>
              <w:widowControl w:val="off"/>
            </w:pPr>
            <w:r>
              <w:t xml:space="preserve">Б7-Б12</w:t>
            </w:r>
            <w:r/>
          </w:p>
          <w:p>
            <w:pPr>
              <w:pStyle w:val="862"/>
              <w:jc w:val="center"/>
              <w:widowControl w:val="off"/>
            </w:pPr>
            <w:r>
              <w:t xml:space="preserve">В3, В4</w:t>
            </w:r>
            <w:r/>
          </w:p>
          <w:p>
            <w:pPr>
              <w:pStyle w:val="862"/>
              <w:jc w:val="center"/>
              <w:widowControl w:val="off"/>
            </w:pPr>
            <w:r>
              <w:t xml:space="preserve">Г3, Г4</w:t>
            </w:r>
            <w:r/>
          </w:p>
          <w:p>
            <w:pPr>
              <w:pStyle w:val="862"/>
              <w:jc w:val="center"/>
              <w:widowControl w:val="off"/>
            </w:pPr>
            <w:r>
              <w:t xml:space="preserve">Д7-Д12, </w:t>
            </w:r>
            <w:r/>
          </w:p>
          <w:p>
            <w:pPr>
              <w:pStyle w:val="862"/>
              <w:jc w:val="center"/>
              <w:widowControl w:val="off"/>
            </w:pPr>
            <w:r>
              <w:t xml:space="preserve">Д25-Д30,</w:t>
            </w:r>
            <w:r/>
          </w:p>
          <w:p>
            <w:pPr>
              <w:pStyle w:val="862"/>
              <w:jc w:val="center"/>
              <w:widowControl w:val="off"/>
            </w:pPr>
            <w:r>
              <w:t xml:space="preserve">Е3, Е4,</w:t>
            </w:r>
            <w:r/>
          </w:p>
          <w:p>
            <w:pPr>
              <w:pStyle w:val="862"/>
              <w:jc w:val="center"/>
              <w:widowControl w:val="off"/>
            </w:pPr>
            <w:r>
              <w:t xml:space="preserve">Ж3, Ж4,</w:t>
            </w:r>
            <w:r/>
          </w:p>
          <w:p>
            <w:pPr>
              <w:pStyle w:val="862"/>
              <w:jc w:val="center"/>
              <w:widowControl w:val="off"/>
            </w:pPr>
            <w:r>
              <w:t xml:space="preserve">И3, И4</w:t>
            </w:r>
            <w:r/>
          </w:p>
          <w:p>
            <w:pPr>
              <w:pStyle w:val="862"/>
              <w:jc w:val="center"/>
              <w:widowControl w:val="off"/>
              <w:rPr>
                <w:highlight w:val="yellow"/>
              </w:rPr>
            </w:pPr>
            <w:r>
              <w:rPr>
                <w:highlight w:val="yellow"/>
              </w:rPr>
            </w:r>
            <w:r>
              <w:rPr>
                <w:highlight w:val="yellow"/>
              </w:rPr>
            </w:r>
            <w:r>
              <w:rPr>
                <w:highlight w:val="yellow"/>
              </w:rPr>
            </w:r>
          </w:p>
          <w:p>
            <w:pPr>
              <w:pStyle w:val="862"/>
              <w:jc w:val="center"/>
              <w:widowControl w:val="off"/>
              <w:rPr>
                <w:highlight w:val="yellow"/>
              </w:rPr>
            </w:pPr>
            <w:r>
              <w:rPr>
                <w:highlight w:val="yellow"/>
              </w:rPr>
            </w:r>
            <w:r>
              <w:rPr>
                <w:highlight w:val="yellow"/>
              </w:rPr>
            </w:r>
            <w:r>
              <w:rPr>
                <w:highlight w:val="yellow"/>
              </w:rPr>
            </w:r>
          </w:p>
          <w:p>
            <w:pPr>
              <w:pStyle w:val="862"/>
              <w:jc w:val="center"/>
              <w:widowControl w:val="off"/>
              <w:rPr>
                <w:highlight w:val="yellow"/>
              </w:rPr>
            </w:pPr>
            <w:r>
              <w:rPr>
                <w:highlight w:val="yellow"/>
              </w:rPr>
            </w:r>
            <w:r>
              <w:rPr>
                <w:highlight w:val="yellow"/>
              </w:rPr>
            </w:r>
            <w:r>
              <w:rPr>
                <w:highlight w:val="yellow"/>
              </w:rPr>
            </w:r>
          </w:p>
          <w:p>
            <w:pPr>
              <w:pStyle w:val="862"/>
              <w:jc w:val="center"/>
              <w:widowControl w:val="off"/>
              <w:rPr>
                <w:highlight w:val="yellow"/>
              </w:rPr>
            </w:pPr>
            <w:r>
              <w:rPr>
                <w:highlight w:val="yellow"/>
              </w:rPr>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tabs>
                <w:tab w:val="clear" w:pos="1134" w:leader="none"/>
                <w:tab w:val="left" w:pos="1304" w:leader="none"/>
              </w:tabs>
              <w:rPr>
                <w:rFonts w:eastAsia="Calibri"/>
              </w:rPr>
            </w:pPr>
            <w:r>
              <w:rPr>
                <w:rFonts w:eastAsia="Calibri"/>
              </w:rPr>
              <w:t xml:space="preserve">согласие на обработку персональных данных</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widowControl w:val="off"/>
            </w:pPr>
            <w:r/>
            <w:r/>
          </w:p>
        </w:tc>
      </w:tr>
      <w:tr>
        <w:tblPrEx/>
        <w:trPr>
          <w:trHeight w:val="607"/>
        </w:trPr>
        <w:tc>
          <w:tcPr>
            <w:tcBorders>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16.</w:t>
            </w:r>
            <w:r/>
          </w:p>
        </w:tc>
        <w:tc>
          <w:tcPr>
            <w:tcBorders>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А1-А6</w:t>
            </w:r>
            <w:r/>
          </w:p>
        </w:tc>
        <w:tc>
          <w:tcPr>
            <w:tcBorders>
              <w:left w:val="single" w:color="000000" w:sz="4" w:space="0"/>
              <w:bottom w:val="single" w:color="000000" w:sz="4" w:space="0"/>
              <w:right w:val="single" w:color="000000" w:sz="4" w:space="0"/>
            </w:tcBorders>
            <w:tcW w:w="3125" w:type="dxa"/>
            <w:textDirection w:val="lrTb"/>
            <w:noWrap w:val="false"/>
          </w:tcPr>
          <w:p>
            <w:pPr>
              <w:pStyle w:val="862"/>
              <w:contextualSpacing/>
              <w:jc w:val="both"/>
              <w:spacing w:before="0" w:after="160" w:line="259" w:lineRule="auto"/>
              <w:widowControl w:val="off"/>
              <w:rPr>
                <w:rFonts w:ascii="Times New Roman" w:hAnsi="Times New Roman" w:eastAsia="Calibri" w:cs="Times New Roman"/>
                <w:sz w:val="20"/>
              </w:rPr>
            </w:pPr>
            <w:r>
              <w:rPr>
                <w:rFonts w:eastAsia="Calibri" w:cs="Times New Roman" w:eastAsiaTheme="minorHAnsi"/>
                <w:sz w:val="20"/>
                <w:szCs w:val="28"/>
              </w:rPr>
              <w:t xml:space="preserve">фото местности, где предполагается разместить новое место под нестационарный торговый объект (при наличии)</w:t>
            </w:r>
            <w:r>
              <w:rPr>
                <w:rFonts w:ascii="Times New Roman" w:hAnsi="Times New Roman" w:eastAsia="Calibri" w:cs="Times New Roman"/>
                <w:sz w:val="20"/>
              </w:rPr>
            </w:r>
            <w:r>
              <w:rPr>
                <w:rFonts w:ascii="Times New Roman" w:hAnsi="Times New Roman" w:eastAsia="Calibri" w:cs="Times New Roman"/>
                <w:sz w:val="20"/>
              </w:rPr>
            </w:r>
          </w:p>
        </w:tc>
        <w:tc>
          <w:tcPr>
            <w:tcBorders>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left w:val="single" w:color="000000" w:sz="4" w:space="0"/>
              <w:bottom w:val="single" w:color="000000" w:sz="4" w:space="0"/>
              <w:right w:val="single" w:color="000000" w:sz="4" w:space="0"/>
            </w:tcBorders>
            <w:tcW w:w="2451" w:type="dxa"/>
            <w:textDirection w:val="lrTb"/>
            <w:noWrap w:val="false"/>
          </w:tcPr>
          <w:p>
            <w:pPr>
              <w:pStyle w:val="862"/>
              <w:jc w:val="both"/>
              <w:widowControl w:val="off"/>
            </w:pPr>
            <w:r>
              <w:t xml:space="preserve">количество экземпляров - 1</w:t>
            </w:r>
            <w:r/>
          </w:p>
        </w:tc>
      </w:tr>
      <w:tr>
        <w:tblPrEx/>
        <w:trPr>
          <w:trHeight w:val="479"/>
        </w:trPr>
        <w:tc>
          <w:tcPr>
            <w:gridSpan w:val="5"/>
            <w:tcBorders>
              <w:top w:val="single" w:color="000000" w:sz="4" w:space="0"/>
              <w:left w:val="single" w:color="000000" w:sz="4" w:space="0"/>
              <w:bottom w:val="single" w:color="000000" w:sz="4" w:space="0"/>
              <w:right w:val="single" w:color="000000" w:sz="4" w:space="0"/>
            </w:tcBorders>
            <w:tcW w:w="10384" w:type="dxa"/>
            <w:textDirection w:val="lrTb"/>
            <w:noWrap w:val="false"/>
          </w:tcPr>
          <w:p>
            <w:pPr>
              <w:pStyle w:val="862"/>
              <w:jc w:val="center"/>
              <w:widowControl w:val="off"/>
            </w:pPr>
            <w:r>
              <w:t xml:space="preserve">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p>
        </w:tc>
      </w:tr>
      <w:tr>
        <w:tblPrEx/>
        <w:trPr>
          <w:trHeight w:val="829"/>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1.</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справка об исполнении налогоплательщиком обязанности по уплате налогов, сборов, страховых взносов, пеней, штрафов, процентов</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tc>
      </w:tr>
      <w:tr>
        <w:tblPrEx/>
        <w:trPr>
          <w:trHeight w:val="1079"/>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2.</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Г1-Г6,</w:t>
            </w:r>
            <w:r/>
          </w:p>
          <w:p>
            <w:pPr>
              <w:pStyle w:val="862"/>
              <w:jc w:val="center"/>
              <w:widowControl w:val="off"/>
            </w:pPr>
            <w:r>
              <w:t xml:space="preserve">Ж1-Ж6</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справка (выписка) о наличии у заявителя на территории Нижегородской области фермерского либо сельскохозяйственного предприятия</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tc>
      </w:tr>
      <w:tr>
        <w:tblPrEx/>
        <w:trPr>
          <w:trHeight w:val="413"/>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t xml:space="preserve">3.</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А1-А6,</w:t>
            </w:r>
            <w:r/>
          </w:p>
          <w:p>
            <w:pPr>
              <w:pStyle w:val="862"/>
              <w:jc w:val="center"/>
              <w:widowControl w:val="off"/>
            </w:pPr>
            <w:r>
              <w:t xml:space="preserve">Б3, Б6, Б9, Б12, Б15, Б18,</w:t>
            </w:r>
            <w:r/>
          </w:p>
          <w:p>
            <w:pPr>
              <w:pStyle w:val="862"/>
              <w:jc w:val="center"/>
              <w:widowControl w:val="off"/>
              <w:rPr>
                <w:highlight w:val="yellow"/>
              </w:rPr>
            </w:pPr>
            <w:r>
              <w:t xml:space="preserve">Д3, Д6, Д9, Д12, Д15, Д18, Д21, Д24, Д27, Д30, Д33, Д36</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color w:val="000000"/>
              </w:rPr>
              <w:t xml:space="preserve">договор на размещение нестационарного торгового объекта </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 (для изготовления копии);</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shd w:val="clear" w:color="auto" w:fill="auto"/>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jc w:val="both"/>
              <w:widowControl w:val="off"/>
              <w:rPr>
                <w:rFonts w:eastAsia="Calibri"/>
                <w:highlight w:val="yellow"/>
              </w:rPr>
            </w:pPr>
            <w:r>
              <w:t xml:space="preserve">количество экземпляров – 1;</w:t>
            </w:r>
            <w:r>
              <w:rPr>
                <w:rFonts w:eastAsia="Calibri"/>
                <w:highlight w:val="yellow"/>
              </w:rPr>
            </w:r>
            <w:r>
              <w:rPr>
                <w:rFonts w:eastAsia="Calibri"/>
                <w:highlight w:val="yellow"/>
              </w:rPr>
            </w:r>
          </w:p>
        </w:tc>
      </w:tr>
      <w:tr>
        <w:tblPrEx/>
        <w:trPr>
          <w:trHeight w:val="413"/>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rPr>
                <w:lang w:val="en-US"/>
              </w:rPr>
            </w:pPr>
            <w:r>
              <w:t xml:space="preserve">4.</w:t>
            </w:r>
            <w:r>
              <w:rPr>
                <w:lang w:val="en-US"/>
              </w:rPr>
            </w:r>
            <w:r>
              <w:rPr>
                <w:lang w:val="en-US"/>
              </w:rP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rPr>
                <w:highlight w:val="yellow"/>
              </w:rPr>
            </w:pPr>
            <w:r>
              <w:t xml:space="preserve">Ж1-Ж6</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t xml:space="preserve">справка о реализуемом инвестиционном проекте</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shd w:val="clear" w:color="auto" w:fill="auto"/>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p>
            <w:pPr>
              <w:pStyle w:val="862"/>
              <w:widowControl w:val="off"/>
            </w:pPr>
            <w:r>
              <w:rPr>
                <w:rFonts w:eastAsia="Calibri"/>
              </w:rPr>
              <w:t xml:space="preserve">документ с указанием номера и даты решения инвестиционного совета при Губернаторе Нижегородской области;</w:t>
            </w:r>
            <w:r/>
          </w:p>
        </w:tc>
      </w:tr>
      <w:tr>
        <w:tblPrEx/>
        <w:trPr>
          <w:trHeight w:val="413"/>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rPr>
                <w:lang w:val="en-US"/>
              </w:rPr>
            </w:pPr>
            <w:r>
              <w:rPr>
                <w:lang w:val="en-US"/>
              </w:rPr>
              <w:t xml:space="preserve">5.</w:t>
            </w:r>
            <w:r>
              <w:rPr>
                <w:lang w:val="en-US"/>
              </w:rPr>
            </w:r>
            <w:r>
              <w:rPr>
                <w:lang w:val="en-US"/>
              </w:rP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rPr>
                <w:lang w:val="en-US"/>
              </w:rPr>
            </w:pPr>
            <w:r>
              <w:t xml:space="preserve">Б</w:t>
            </w:r>
            <w:r>
              <w:rPr>
                <w:lang w:val="en-US"/>
              </w:rPr>
              <w:t xml:space="preserve">1, </w:t>
            </w:r>
            <w:r>
              <w:t xml:space="preserve">Б</w:t>
            </w:r>
            <w:r>
              <w:rPr>
                <w:lang w:val="en-US"/>
              </w:rPr>
              <w:t xml:space="preserve">4, </w:t>
            </w:r>
            <w:r>
              <w:t xml:space="preserve">Б</w:t>
            </w:r>
            <w:r>
              <w:rPr>
                <w:lang w:val="en-US"/>
              </w:rPr>
              <w:t xml:space="preserve">7, </w:t>
            </w:r>
            <w:r>
              <w:t xml:space="preserve">Б</w:t>
            </w:r>
            <w:r>
              <w:rPr>
                <w:lang w:val="en-US"/>
              </w:rPr>
              <w:t xml:space="preserve">10, </w:t>
            </w:r>
            <w:r>
              <w:t xml:space="preserve">Б</w:t>
            </w:r>
            <w:r>
              <w:rPr>
                <w:lang w:val="en-US"/>
              </w:rPr>
              <w:t xml:space="preserve">13, </w:t>
            </w:r>
            <w:r>
              <w:t xml:space="preserve">Б</w:t>
            </w:r>
            <w:r>
              <w:rPr>
                <w:lang w:val="en-US"/>
              </w:rPr>
              <w:t xml:space="preserve">16,</w:t>
            </w:r>
            <w:r>
              <w:rPr>
                <w:lang w:val="en-US"/>
              </w:rPr>
            </w:r>
            <w:r>
              <w:rPr>
                <w:lang w:val="en-US"/>
              </w:rPr>
            </w:r>
          </w:p>
          <w:p>
            <w:pPr>
              <w:pStyle w:val="862"/>
              <w:jc w:val="center"/>
              <w:widowControl w:val="off"/>
              <w:rPr>
                <w:highlight w:val="yellow"/>
                <w:lang w:val="en-US"/>
              </w:rPr>
            </w:pPr>
            <w:r>
              <w:t xml:space="preserve">Д</w:t>
            </w:r>
            <w:r>
              <w:rPr>
                <w:lang w:val="en-US"/>
              </w:rPr>
              <w:t xml:space="preserve">1, </w:t>
            </w:r>
            <w:r>
              <w:t xml:space="preserve">Д</w:t>
            </w:r>
            <w:r>
              <w:rPr>
                <w:lang w:val="en-US"/>
              </w:rPr>
              <w:t xml:space="preserve">4, </w:t>
            </w:r>
            <w:r>
              <w:t xml:space="preserve">Д</w:t>
            </w:r>
            <w:r>
              <w:rPr>
                <w:lang w:val="en-US"/>
              </w:rPr>
              <w:t xml:space="preserve">7, </w:t>
            </w:r>
            <w:r>
              <w:t xml:space="preserve">Д</w:t>
            </w:r>
            <w:r>
              <w:rPr>
                <w:lang w:val="en-US"/>
              </w:rPr>
              <w:t xml:space="preserve">10,</w:t>
            </w:r>
            <w:r>
              <w:t xml:space="preserve">Д</w:t>
            </w:r>
            <w:r>
              <w:rPr>
                <w:lang w:val="en-US"/>
              </w:rPr>
              <w:t xml:space="preserve">13, </w:t>
            </w:r>
            <w:r>
              <w:t xml:space="preserve">Д</w:t>
            </w:r>
            <w:r>
              <w:rPr>
                <w:lang w:val="en-US"/>
              </w:rPr>
              <w:t xml:space="preserve">16, </w:t>
            </w:r>
            <w:r>
              <w:t xml:space="preserve">Д</w:t>
            </w:r>
            <w:r>
              <w:rPr>
                <w:lang w:val="en-US"/>
              </w:rPr>
              <w:t xml:space="preserve">19, </w:t>
            </w:r>
            <w:r>
              <w:t xml:space="preserve">Д</w:t>
            </w:r>
            <w:r>
              <w:rPr>
                <w:lang w:val="en-US"/>
              </w:rPr>
              <w:t xml:space="preserve">22, </w:t>
            </w:r>
            <w:r>
              <w:t xml:space="preserve">Д</w:t>
            </w:r>
            <w:r>
              <w:rPr>
                <w:lang w:val="en-US"/>
              </w:rPr>
              <w:t xml:space="preserve">25, </w:t>
            </w:r>
            <w:r>
              <w:t xml:space="preserve">Д</w:t>
            </w:r>
            <w:r>
              <w:rPr>
                <w:lang w:val="en-US"/>
              </w:rPr>
              <w:t xml:space="preserve">28, </w:t>
            </w:r>
            <w:r>
              <w:t xml:space="preserve">Д</w:t>
            </w:r>
            <w:r>
              <w:rPr>
                <w:lang w:val="en-US"/>
              </w:rPr>
              <w:t xml:space="preserve">31, </w:t>
            </w:r>
            <w:r>
              <w:t xml:space="preserve">Д</w:t>
            </w:r>
            <w:r>
              <w:rPr>
                <w:lang w:val="en-US"/>
              </w:rPr>
              <w:t xml:space="preserve">34</w:t>
            </w:r>
            <w:r>
              <w:rPr>
                <w:highlight w:val="yellow"/>
                <w:lang w:val="en-US"/>
              </w:rPr>
            </w:r>
            <w:r>
              <w:rPr>
                <w:highlight w:val="yellow"/>
                <w:lang w:val="en-US"/>
              </w:rP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color w:val="ff0000"/>
              </w:rPr>
            </w:pPr>
            <w:r>
              <w:rPr>
                <w:rFonts w:eastAsia="Calibri"/>
              </w:rPr>
              <w:t xml:space="preserve">договор аренды земельного участка</w:t>
            </w:r>
            <w:r>
              <w:rPr>
                <w:rFonts w:eastAsia="Calibri"/>
                <w:color w:val="ff0000"/>
              </w:rPr>
            </w:r>
            <w:r>
              <w:rPr>
                <w:rFonts w:eastAsia="Calibri"/>
                <w:color w:val="ff0000"/>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 (для изготовления копии);</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shd w:val="clear" w:color="auto" w:fill="auto"/>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tc>
      </w:tr>
      <w:tr>
        <w:tblPrEx/>
        <w:trPr>
          <w:trHeight w:val="413"/>
        </w:trPr>
        <w:tc>
          <w:tcPr>
            <w:tcBorders>
              <w:top w:val="single" w:color="000000" w:sz="4" w:space="0"/>
              <w:left w:val="single" w:color="000000" w:sz="4" w:space="0"/>
              <w:bottom w:val="single" w:color="000000" w:sz="4" w:space="0"/>
              <w:right w:val="single" w:color="000000" w:sz="4" w:space="0"/>
            </w:tcBorders>
            <w:tcW w:w="462" w:type="dxa"/>
            <w:textDirection w:val="lrTb"/>
            <w:noWrap w:val="false"/>
          </w:tcPr>
          <w:p>
            <w:pPr>
              <w:pStyle w:val="862"/>
              <w:jc w:val="center"/>
              <w:widowControl w:val="off"/>
            </w:pPr>
            <w:r>
              <w:rPr>
                <w:lang w:val="en-US"/>
              </w:rPr>
              <w:t xml:space="preserve">6.</w:t>
            </w:r>
            <w:r/>
          </w:p>
        </w:tc>
        <w:tc>
          <w:tcPr>
            <w:tcBorders>
              <w:top w:val="single" w:color="000000" w:sz="4" w:space="0"/>
              <w:left w:val="single" w:color="000000" w:sz="4" w:space="0"/>
              <w:bottom w:val="single" w:color="000000" w:sz="4" w:space="0"/>
              <w:right w:val="single" w:color="000000" w:sz="4" w:space="0"/>
            </w:tcBorders>
            <w:tcW w:w="1228" w:type="dxa"/>
            <w:textDirection w:val="lrTb"/>
            <w:noWrap w:val="false"/>
          </w:tcPr>
          <w:p>
            <w:pPr>
              <w:pStyle w:val="862"/>
              <w:jc w:val="center"/>
              <w:widowControl w:val="off"/>
            </w:pPr>
            <w:r>
              <w:t xml:space="preserve">Б1, Б4, Б7, Б10, Б13, Б16,</w:t>
            </w:r>
            <w:r/>
          </w:p>
          <w:p>
            <w:pPr>
              <w:pStyle w:val="862"/>
              <w:jc w:val="center"/>
              <w:widowControl w:val="off"/>
            </w:pPr>
            <w:r>
              <w:t xml:space="preserve">Д1-Д19, Д22, Д25, Д28, Д31, Д34</w:t>
            </w:r>
            <w:r/>
          </w:p>
        </w:tc>
        <w:tc>
          <w:tcPr>
            <w:tcBorders>
              <w:top w:val="single" w:color="000000" w:sz="4" w:space="0"/>
              <w:left w:val="single" w:color="000000" w:sz="4" w:space="0"/>
              <w:bottom w:val="single" w:color="000000" w:sz="4" w:space="0"/>
              <w:right w:val="single" w:color="000000" w:sz="4" w:space="0"/>
            </w:tcBorders>
            <w:tcW w:w="3125" w:type="dxa"/>
            <w:textDirection w:val="lrTb"/>
            <w:noWrap w:val="false"/>
          </w:tcPr>
          <w:p>
            <w:pPr>
              <w:pStyle w:val="862"/>
              <w:jc w:val="both"/>
              <w:widowControl w:val="off"/>
              <w:rPr>
                <w:rFonts w:eastAsia="Calibri"/>
              </w:rPr>
            </w:pPr>
            <w:r>
              <w:rPr>
                <w:rFonts w:eastAsia="Calibri"/>
              </w:rPr>
              <w:t xml:space="preserve">выписка ЕГРН</w:t>
            </w:r>
            <w:r>
              <w:rPr>
                <w:rFonts w:eastAsia="Calibri"/>
              </w:rPr>
            </w:r>
            <w:r>
              <w:rPr>
                <w:rFonts w:eastAsia="Calibri"/>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pStyle w:val="862"/>
              <w:widowControl w:val="off"/>
            </w:pPr>
            <w:r>
              <w:t xml:space="preserve">Орган местного самоуправления, МФЦ - предоставляется оригинал документа (для изготовления копии);</w:t>
            </w:r>
            <w:r/>
          </w:p>
          <w:p>
            <w:pPr>
              <w:pStyle w:val="862"/>
              <w:widowControl w:val="off"/>
            </w:pPr>
            <w:r>
              <w:t xml:space="preserve">Единый портал - в форме электронного документа, подписанного усиленной квалифицированной электронной подписью заявителя</w:t>
            </w:r>
            <w:r/>
          </w:p>
        </w:tc>
        <w:tc>
          <w:tcPr>
            <w:shd w:val="clear" w:color="auto" w:fill="auto"/>
            <w:tcBorders>
              <w:top w:val="single" w:color="000000" w:sz="4" w:space="0"/>
              <w:left w:val="single" w:color="000000" w:sz="4" w:space="0"/>
              <w:bottom w:val="single" w:color="000000" w:sz="4" w:space="0"/>
              <w:right w:val="single" w:color="000000" w:sz="4" w:space="0"/>
            </w:tcBorders>
            <w:tcW w:w="2451" w:type="dxa"/>
            <w:textDirection w:val="lrTb"/>
            <w:noWrap w:val="false"/>
          </w:tcPr>
          <w:p>
            <w:pPr>
              <w:pStyle w:val="862"/>
              <w:widowControl w:val="off"/>
            </w:pPr>
            <w:r>
              <w:t xml:space="preserve">количество экземпляров - 1</w:t>
            </w:r>
            <w:r/>
          </w:p>
        </w:tc>
      </w:tr>
    </w:tbl>
    <w:p>
      <w:pPr>
        <w:pStyle w:val="862"/>
        <w:ind w:firstLine="357"/>
        <w:rPr>
          <w:sz w:val="24"/>
          <w:szCs w:val="24"/>
        </w:rPr>
      </w:pPr>
      <w:r>
        <w:rPr>
          <w:sz w:val="24"/>
          <w:szCs w:val="24"/>
        </w:rPr>
      </w:r>
      <w:r>
        <w:rPr>
          <w:sz w:val="24"/>
          <w:szCs w:val="24"/>
        </w:rPr>
      </w:r>
      <w:r>
        <w:rPr>
          <w:sz w:val="24"/>
          <w:szCs w:val="24"/>
        </w:rPr>
      </w:r>
    </w:p>
    <w:p>
      <w:pPr>
        <w:pStyle w:val="862"/>
        <w:keepNext/>
        <w:spacing w:line="360" w:lineRule="exact"/>
        <w:tabs>
          <w:tab w:val="clear" w:pos="1134" w:leader="none"/>
          <w:tab w:val="left" w:pos="10065" w:leader="underscore"/>
        </w:tabs>
      </w:pPr>
      <w:r>
        <w:br w:type="page" w:clear="all"/>
      </w:r>
      <w:r/>
    </w:p>
    <w:p>
      <w:pPr>
        <w:pStyle w:val="862"/>
        <w:numPr>
          <w:ilvl w:val="0"/>
          <w:numId w:val="0"/>
        </w:numPr>
        <w:ind w:left="0" w:firstLine="0"/>
        <w:jc w:val="center"/>
        <w:spacing w:before="0" w:after="240"/>
        <w:rPr>
          <w:bCs/>
          <w:sz w:val="28"/>
          <w:szCs w:val="28"/>
          <w:lang w:eastAsia="ru-RU"/>
        </w:rPr>
        <w:outlineLvl w:val="1"/>
      </w:pPr>
      <w:r>
        <w:rPr>
          <w:bCs/>
          <w:sz w:val="28"/>
          <w:szCs w:val="28"/>
          <w:lang w:val="en-US" w:eastAsia="ru-RU"/>
        </w:rPr>
        <w:t xml:space="preserve">IV</w:t>
      </w:r>
      <w:r>
        <w:rPr>
          <w:bCs/>
          <w:sz w:val="28"/>
          <w:szCs w:val="28"/>
          <w:lang w:eastAsia="ru-RU"/>
        </w:rPr>
        <w:t xml:space="preserve">.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r>
        <w:rPr>
          <w:bCs/>
          <w:sz w:val="28"/>
          <w:szCs w:val="28"/>
          <w:lang w:eastAsia="ru-RU"/>
        </w:rPr>
      </w:r>
      <w:r>
        <w:rPr>
          <w:bCs/>
          <w:sz w:val="28"/>
          <w:szCs w:val="28"/>
          <w:lang w:eastAsia="ru-RU"/>
        </w:rPr>
      </w:r>
    </w:p>
    <w:p>
      <w:pPr>
        <w:pStyle w:val="904"/>
        <w:ind w:left="7795" w:hanging="283"/>
        <w:jc w:val="right"/>
        <w:rPr>
          <w:sz w:val="28"/>
          <w:szCs w:val="28"/>
        </w:rPr>
      </w:pPr>
      <w:r>
        <w:rPr>
          <w:sz w:val="28"/>
          <w:szCs w:val="28"/>
        </w:rPr>
        <w:t xml:space="preserve">Таблица 3</w:t>
      </w:r>
      <w:r>
        <w:rPr>
          <w:sz w:val="28"/>
          <w:szCs w:val="28"/>
        </w:rPr>
      </w:r>
      <w:r>
        <w:rPr>
          <w:sz w:val="28"/>
          <w:szCs w:val="28"/>
        </w:rPr>
      </w:r>
    </w:p>
    <w:p>
      <w:pPr>
        <w:pStyle w:val="862"/>
        <w:ind w:firstLine="357"/>
        <w:jc w:val="center"/>
        <w:rPr>
          <w:sz w:val="24"/>
          <w:szCs w:val="24"/>
        </w:rPr>
      </w:pPr>
      <w:r>
        <w:rPr>
          <w:sz w:val="24"/>
          <w:szCs w:val="24"/>
        </w:rPr>
      </w:r>
      <w:r>
        <w:rPr>
          <w:sz w:val="24"/>
          <w:szCs w:val="24"/>
        </w:rPr>
      </w:r>
      <w:r>
        <w:rPr>
          <w:sz w:val="24"/>
          <w:szCs w:val="24"/>
        </w:rPr>
      </w:r>
    </w:p>
    <w:tbl>
      <w:tblPr>
        <w:tblW w:w="9776" w:type="dxa"/>
        <w:tblInd w:w="0" w:type="dxa"/>
        <w:tblLayout w:type="fixed"/>
        <w:tblCellMar>
          <w:left w:w="62" w:type="dxa"/>
          <w:top w:w="102" w:type="dxa"/>
          <w:right w:w="62" w:type="dxa"/>
          <w:bottom w:w="102" w:type="dxa"/>
        </w:tblCellMar>
        <w:tblLook w:val="0000" w:firstRow="0" w:lastRow="0" w:firstColumn="0" w:lastColumn="0" w:noHBand="0" w:noVBand="0"/>
      </w:tblPr>
      <w:tblGrid>
        <w:gridCol w:w="595"/>
        <w:gridCol w:w="7348"/>
        <w:gridCol w:w="1833"/>
      </w:tblGrid>
      <w:tr>
        <w:tblPrEx/>
        <w:trPr>
          <w:trHeight w:val="1100"/>
        </w:trPr>
        <w:tc>
          <w:tcPr>
            <w:tcBorders>
              <w:top w:val="single" w:color="000000" w:sz="4" w:space="0"/>
              <w:left w:val="single" w:color="000000" w:sz="4" w:space="0"/>
              <w:bottom w:val="single" w:color="000000" w:sz="4" w:space="0"/>
              <w:right w:val="single" w:color="000000" w:sz="4" w:space="0"/>
            </w:tcBorders>
            <w:tcW w:w="595" w:type="dxa"/>
            <w:textDirection w:val="lrTb"/>
            <w:noWrap w:val="false"/>
          </w:tcPr>
          <w:p>
            <w:pPr>
              <w:pStyle w:val="862"/>
              <w:jc w:val="center"/>
              <w:widowControl w:val="off"/>
              <w:rPr>
                <w:bCs/>
                <w:sz w:val="24"/>
                <w:szCs w:val="24"/>
              </w:rPr>
            </w:pPr>
            <w:r>
              <w:rPr>
                <w:bCs/>
                <w:sz w:val="24"/>
                <w:szCs w:val="24"/>
              </w:rPr>
              <w:t xml:space="preserve">№</w:t>
            </w:r>
            <w:r>
              <w:rPr>
                <w:bCs/>
                <w:sz w:val="24"/>
                <w:szCs w:val="24"/>
              </w:rPr>
            </w:r>
            <w:r>
              <w:rPr>
                <w:bCs/>
                <w:sz w:val="24"/>
                <w:szCs w:val="24"/>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62"/>
              <w:jc w:val="center"/>
              <w:widowControl w:val="off"/>
              <w:rPr>
                <w:bCs/>
                <w:sz w:val="24"/>
                <w:szCs w:val="24"/>
              </w:rPr>
            </w:pPr>
            <w:r>
              <w:rPr>
                <w:bCs/>
                <w:sz w:val="24"/>
                <w:szCs w:val="24"/>
              </w:rPr>
              <w:t xml:space="preserve">Перечень оснований</w:t>
            </w:r>
            <w:r>
              <w:rPr>
                <w:bCs/>
                <w:sz w:val="24"/>
                <w:szCs w:val="24"/>
              </w:rPr>
            </w:r>
            <w:r>
              <w:rPr>
                <w:bCs/>
                <w:sz w:val="24"/>
                <w:szCs w:val="24"/>
              </w:rPr>
            </w:r>
          </w:p>
        </w:tc>
        <w:tc>
          <w:tcPr>
            <w:tcBorders>
              <w:top w:val="single" w:color="000000" w:sz="4" w:space="0"/>
              <w:left w:val="single" w:color="000000" w:sz="4" w:space="0"/>
              <w:bottom w:val="single" w:color="000000" w:sz="4" w:space="0"/>
              <w:right w:val="single" w:color="000000" w:sz="4" w:space="0"/>
            </w:tcBorders>
            <w:tcW w:w="1833" w:type="dxa"/>
            <w:vAlign w:val="bottom"/>
            <w:textDirection w:val="lrTb"/>
            <w:noWrap w:val="false"/>
          </w:tcPr>
          <w:p>
            <w:pPr>
              <w:pStyle w:val="862"/>
              <w:jc w:val="center"/>
              <w:widowControl w:val="off"/>
              <w:rPr>
                <w:bCs/>
                <w:sz w:val="24"/>
                <w:szCs w:val="24"/>
              </w:rPr>
            </w:pPr>
            <w:r>
              <w:rPr>
                <w:bCs/>
                <w:sz w:val="24"/>
                <w:szCs w:val="24"/>
              </w:rPr>
              <w:t xml:space="preserve">Идентификатор категорий (признаков) заявителей</w:t>
            </w:r>
            <w:r>
              <w:rPr>
                <w:bCs/>
                <w:sz w:val="24"/>
                <w:szCs w:val="24"/>
              </w:rPr>
            </w:r>
            <w:r>
              <w:rPr>
                <w:bCs/>
                <w:sz w:val="24"/>
                <w:szCs w:val="24"/>
              </w:rPr>
            </w:r>
          </w:p>
        </w:tc>
      </w:tr>
      <w:tr>
        <w:tblPrEx/>
        <w:trPr>
          <w:trHeight w:val="542"/>
        </w:trPr>
        <w:tc>
          <w:tcPr>
            <w:gridSpan w:val="3"/>
            <w:tcBorders>
              <w:top w:val="single" w:color="000000" w:sz="4" w:space="0"/>
              <w:left w:val="single" w:color="000000" w:sz="4" w:space="0"/>
              <w:bottom w:val="single" w:color="000000" w:sz="4" w:space="0"/>
              <w:right w:val="single" w:color="000000" w:sz="4" w:space="0"/>
            </w:tcBorders>
            <w:tcW w:w="9776" w:type="dxa"/>
            <w:textDirection w:val="lrTb"/>
            <w:noWrap w:val="false"/>
          </w:tcPr>
          <w:p>
            <w:pPr>
              <w:pStyle w:val="862"/>
              <w:numPr>
                <w:ilvl w:val="0"/>
                <w:numId w:val="0"/>
              </w:numPr>
              <w:ind w:left="0" w:firstLine="0"/>
              <w:jc w:val="center"/>
              <w:widowControl w:val="off"/>
              <w:rPr>
                <w:bCs/>
                <w:sz w:val="24"/>
                <w:szCs w:val="24"/>
              </w:rPr>
              <w:outlineLvl w:val="1"/>
            </w:pPr>
            <w:r>
              <w:rPr>
                <w:bCs/>
                <w:sz w:val="24"/>
                <w:szCs w:val="24"/>
                <w:lang w:eastAsia="ru-RU"/>
              </w:rPr>
              <w:t xml:space="preserve">Исчерпывающий перечень оснований для отказа в приеме заявления о предоставлении Услуги и документов, необходимых для предоставления Услуги</w:t>
            </w:r>
            <w:r>
              <w:rPr>
                <w:bCs/>
                <w:sz w:val="24"/>
                <w:szCs w:val="24"/>
              </w:rPr>
            </w:r>
            <w:r>
              <w:rPr>
                <w:bCs/>
                <w:sz w:val="24"/>
                <w:szCs w:val="24"/>
              </w:rPr>
            </w:r>
          </w:p>
        </w:tc>
      </w:tr>
      <w:tr>
        <w:tblPrEx/>
        <w:trPr>
          <w:trHeight w:val="902"/>
        </w:trPr>
        <w:tc>
          <w:tcPr>
            <w:tcBorders>
              <w:top w:val="single" w:color="000000" w:sz="4" w:space="0"/>
              <w:left w:val="single" w:color="000000" w:sz="4" w:space="0"/>
              <w:bottom w:val="single" w:color="000000" w:sz="4" w:space="0"/>
              <w:right w:val="single" w:color="000000" w:sz="4" w:space="0"/>
            </w:tcBorders>
            <w:tcW w:w="595" w:type="dxa"/>
            <w:textDirection w:val="lrTb"/>
            <w:noWrap w:val="false"/>
          </w:tcPr>
          <w:p>
            <w:pPr>
              <w:pStyle w:val="862"/>
              <w:contextualSpacing/>
              <w:jc w:val="center"/>
              <w:spacing w:before="0" w:after="160"/>
              <w:widowControl w:val="off"/>
              <w:rPr>
                <w:szCs w:val="20"/>
              </w:rPr>
            </w:pPr>
            <w:r>
              <w:rPr>
                <w:szCs w:val="20"/>
              </w:rPr>
              <w:t xml:space="preserve">1.</w:t>
            </w:r>
            <w:r>
              <w:rPr>
                <w:szCs w:val="20"/>
              </w:rPr>
            </w:r>
            <w:r>
              <w:rPr>
                <w:szCs w:val="20"/>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62"/>
              <w:contextualSpacing/>
              <w:jc w:val="both"/>
              <w:spacing w:before="0" w:after="160"/>
              <w:widowControl w:val="off"/>
              <w:tabs>
                <w:tab w:val="left" w:pos="1021" w:leader="none"/>
                <w:tab w:val="clear" w:pos="1134" w:leader="none"/>
              </w:tabs>
            </w:pPr>
            <w:r>
              <w:t xml:space="preserve">неустановление личности лица, обратившегося за оказанием услуги, при очном обращении в МФЦ или Орган местного самоуправления:</w:t>
            </w:r>
            <w:r/>
          </w:p>
          <w:p>
            <w:pPr>
              <w:pStyle w:val="862"/>
              <w:contextualSpacing/>
              <w:jc w:val="both"/>
              <w:spacing w:before="0" w:after="160"/>
              <w:widowControl w:val="off"/>
              <w:tabs>
                <w:tab w:val="left" w:pos="1021" w:leader="none"/>
                <w:tab w:val="clear" w:pos="1134" w:leader="none"/>
              </w:tabs>
            </w:pPr>
            <w:r>
              <w:t xml:space="preserve">- непредъявление документа, удостоверяющего его личность (отказ предъявить документ), </w:t>
            </w:r>
            <w:r/>
          </w:p>
          <w:p>
            <w:pPr>
              <w:pStyle w:val="862"/>
              <w:contextualSpacing/>
              <w:jc w:val="both"/>
              <w:spacing w:before="0" w:after="160"/>
              <w:widowControl w:val="off"/>
              <w:tabs>
                <w:tab w:val="left" w:pos="1021" w:leader="none"/>
                <w:tab w:val="clear" w:pos="1134" w:leader="none"/>
              </w:tabs>
            </w:pPr>
            <w:r>
              <w:t xml:space="preserve">- предъявление документа, удостоверяющего личность, с истекшим сроком действия,</w:t>
            </w:r>
            <w:r/>
          </w:p>
          <w:p>
            <w:pPr>
              <w:pStyle w:val="862"/>
              <w:jc w:val="both"/>
              <w:widowControl w:val="off"/>
            </w:pPr>
            <w:r>
              <w:t xml:space="preserve">- неустановление личности посредством идентификации и аутентификации в органах, предоставляющих государс</w:t>
            </w:r>
            <w:r>
              <w:t xml:space="preserve">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w:t>
            </w:r>
            <w:r>
              <w:t xml:space="preserve">(или)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607"/>
        </w:trPr>
        <w:tc>
          <w:tcPr>
            <w:tcBorders>
              <w:top w:val="single" w:color="000000" w:sz="4" w:space="0"/>
              <w:left w:val="single" w:color="000000" w:sz="4" w:space="0"/>
              <w:bottom w:val="single" w:color="000000" w:sz="4" w:space="0"/>
              <w:right w:val="single" w:color="000000" w:sz="4" w:space="0"/>
            </w:tcBorders>
            <w:tcW w:w="595" w:type="dxa"/>
            <w:textDirection w:val="lrTb"/>
            <w:noWrap w:val="false"/>
          </w:tcPr>
          <w:p>
            <w:pPr>
              <w:pStyle w:val="862"/>
              <w:contextualSpacing/>
              <w:jc w:val="center"/>
              <w:spacing w:before="0" w:after="160"/>
              <w:widowControl w:val="off"/>
              <w:rPr>
                <w:szCs w:val="20"/>
              </w:rPr>
            </w:pPr>
            <w:r>
              <w:rPr>
                <w:szCs w:val="20"/>
              </w:rPr>
              <w:t xml:space="preserve">2.</w:t>
            </w:r>
            <w:r>
              <w:rPr>
                <w:szCs w:val="20"/>
              </w:rPr>
            </w:r>
            <w:r>
              <w:rPr>
                <w:szCs w:val="20"/>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62"/>
              <w:jc w:val="both"/>
              <w:widowControl w:val="off"/>
            </w:pPr>
            <w:r>
              <w:t xml:space="preserve">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452"/>
        </w:trPr>
        <w:tc>
          <w:tcPr>
            <w:tcBorders>
              <w:top w:val="single" w:color="000000" w:sz="4" w:space="0"/>
              <w:left w:val="single" w:color="000000" w:sz="4" w:space="0"/>
              <w:bottom w:val="single" w:color="000000" w:sz="4" w:space="0"/>
              <w:right w:val="single" w:color="000000" w:sz="4" w:space="0"/>
            </w:tcBorders>
            <w:tcW w:w="595" w:type="dxa"/>
            <w:textDirection w:val="lrTb"/>
            <w:noWrap w:val="false"/>
          </w:tcPr>
          <w:p>
            <w:pPr>
              <w:pStyle w:val="862"/>
              <w:contextualSpacing/>
              <w:jc w:val="center"/>
              <w:spacing w:before="0" w:after="160"/>
              <w:widowControl w:val="off"/>
              <w:rPr>
                <w:szCs w:val="20"/>
              </w:rPr>
            </w:pPr>
            <w:r>
              <w:rPr>
                <w:szCs w:val="20"/>
              </w:rPr>
              <w:t xml:space="preserve">3.</w:t>
            </w:r>
            <w:r>
              <w:rPr>
                <w:szCs w:val="20"/>
              </w:rPr>
            </w:r>
            <w:r>
              <w:rPr>
                <w:szCs w:val="20"/>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62"/>
              <w:jc w:val="both"/>
              <w:widowControl w:val="off"/>
            </w:pPr>
            <w:r>
              <w:t xml:space="preserve">заявление о предоставлении Услуги подано в  Орган местного самоуправления, в полномочия которого не входит предоставление Услуги</w:t>
            </w: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162"/>
        </w:trPr>
        <w:tc>
          <w:tcPr>
            <w:tcBorders>
              <w:top w:val="single" w:color="000000" w:sz="4" w:space="0"/>
              <w:left w:val="single" w:color="000000" w:sz="4" w:space="0"/>
              <w:bottom w:val="single" w:color="000000" w:sz="4" w:space="0"/>
              <w:right w:val="single" w:color="000000" w:sz="4" w:space="0"/>
            </w:tcBorders>
            <w:tcW w:w="595" w:type="dxa"/>
            <w:textDirection w:val="lrTb"/>
            <w:noWrap w:val="false"/>
          </w:tcPr>
          <w:p>
            <w:pPr>
              <w:pStyle w:val="862"/>
              <w:contextualSpacing/>
              <w:jc w:val="center"/>
              <w:spacing w:before="0" w:after="160"/>
              <w:widowControl w:val="off"/>
              <w:rPr>
                <w:szCs w:val="20"/>
              </w:rPr>
            </w:pPr>
            <w:r>
              <w:rPr>
                <w:szCs w:val="20"/>
              </w:rPr>
              <w:t xml:space="preserve">4.</w:t>
            </w:r>
            <w:r>
              <w:rPr>
                <w:szCs w:val="20"/>
              </w:rPr>
            </w:r>
            <w:r>
              <w:rPr>
                <w:szCs w:val="20"/>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62"/>
              <w:jc w:val="both"/>
              <w:widowControl w:val="off"/>
            </w:pPr>
            <w:r>
              <w:t xml:space="preserve">заявление о предоставлении Услуги подано лицом, не имеющим полномочий представлять интересы заявителя</w:t>
            </w: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rPr>
                <w:shd w:val="clear" w:color="auto" w:fill="ffff00"/>
              </w:rPr>
            </w:pPr>
            <w:r>
              <w:t xml:space="preserve">И1-И6</w:t>
            </w:r>
            <w:r>
              <w:rPr>
                <w:shd w:val="clear" w:color="auto" w:fill="ffff00"/>
              </w:rPr>
            </w:r>
            <w:r>
              <w:rPr>
                <w:shd w:val="clear" w:color="auto" w:fill="ffff00"/>
              </w:rPr>
            </w:r>
          </w:p>
        </w:tc>
      </w:tr>
      <w:tr>
        <w:tblPrEx/>
        <w:trPr>
          <w:trHeight w:val="162"/>
        </w:trPr>
        <w:tc>
          <w:tcPr>
            <w:tcBorders>
              <w:left w:val="single" w:color="000000" w:sz="4" w:space="0"/>
              <w:bottom w:val="single" w:color="000000" w:sz="4" w:space="0"/>
              <w:right w:val="single" w:color="000000" w:sz="4" w:space="0"/>
            </w:tcBorders>
            <w:tcW w:w="595" w:type="dxa"/>
            <w:textDirection w:val="lrTb"/>
            <w:noWrap w:val="false"/>
          </w:tcPr>
          <w:p>
            <w:pPr>
              <w:pStyle w:val="862"/>
              <w:contextualSpacing/>
              <w:jc w:val="center"/>
              <w:spacing w:before="0" w:after="160"/>
              <w:widowControl w:val="off"/>
              <w:rPr>
                <w:szCs w:val="20"/>
              </w:rPr>
            </w:pPr>
            <w:r>
              <w:rPr>
                <w:szCs w:val="20"/>
              </w:rPr>
              <w:t xml:space="preserve">5.</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62"/>
              <w:contextualSpacing/>
              <w:jc w:val="both"/>
              <w:spacing w:before="0" w:after="160"/>
              <w:widowControl w:val="off"/>
            </w:pPr>
            <w:r>
              <w:t xml:space="preserve">отсутствие в заявлении о предоставлении Услуги контактных данных заявителя, почтового адреса</w:t>
            </w:r>
            <w:r/>
          </w:p>
        </w:tc>
        <w:tc>
          <w:tcPr>
            <w:tcBorders>
              <w:left w:val="single" w:color="000000" w:sz="4" w:space="0"/>
              <w:bottom w:val="single" w:color="000000" w:sz="4" w:space="0"/>
              <w:right w:val="single" w:color="000000" w:sz="4" w:space="0"/>
            </w:tcBorders>
            <w:tcW w:w="1833" w:type="dxa"/>
            <w:textDirection w:val="lrTb"/>
            <w:noWrap w:val="false"/>
          </w:tcPr>
          <w:p>
            <w:pPr>
              <w:pStyle w:val="862"/>
              <w:jc w:val="center"/>
              <w:widowControl w:val="off"/>
              <w:rPr>
                <w:highlight w:val="none"/>
                <w:shd w:val="clear" w:color="auto" w:fill="auto"/>
              </w:rPr>
            </w:pPr>
            <w:r>
              <w:rPr>
                <w:shd w:val="clear" w:color="auto" w:fill="auto"/>
              </w:rPr>
              <w:t xml:space="preserve">А1-А6,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Б1-Б18,</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В1-В6,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Г1-Г6,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Д1-Д36,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Е1-Е6,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Ж1-Ж6,</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З1-З4,</w:t>
            </w:r>
            <w:r>
              <w:rPr>
                <w:highlight w:val="none"/>
                <w:shd w:val="clear" w:color="auto" w:fill="auto"/>
              </w:rPr>
            </w:r>
            <w:r>
              <w:rPr>
                <w:highlight w:val="none"/>
                <w:shd w:val="clear" w:color="auto" w:fill="auto"/>
              </w:rPr>
            </w:r>
          </w:p>
          <w:p>
            <w:pPr>
              <w:pStyle w:val="862"/>
              <w:jc w:val="center"/>
              <w:widowControl w:val="off"/>
              <w:rPr>
                <w:highlight w:val="none"/>
                <w:shd w:val="clear" w:color="auto" w:fill="auto"/>
              </w:rPr>
            </w:pPr>
            <w:r>
              <w:rPr>
                <w:shd w:val="clear" w:color="auto" w:fill="auto"/>
              </w:rPr>
              <w:t xml:space="preserve">И1-И6</w:t>
            </w:r>
            <w:r>
              <w:rPr>
                <w:highlight w:val="none"/>
                <w:shd w:val="clear" w:color="auto" w:fill="auto"/>
              </w:rPr>
            </w:r>
            <w:r>
              <w:rPr>
                <w:highlight w:val="none"/>
                <w:shd w:val="clear" w:color="auto" w:fill="auto"/>
              </w:rPr>
            </w:r>
          </w:p>
        </w:tc>
      </w:tr>
      <w:tr>
        <w:tblPrEx/>
        <w:trPr>
          <w:trHeight w:val="699"/>
        </w:trPr>
        <w:tc>
          <w:tcPr>
            <w:gridSpan w:val="3"/>
            <w:tcBorders>
              <w:top w:val="single" w:color="000000" w:sz="4" w:space="0"/>
              <w:left w:val="single" w:color="000000" w:sz="4" w:space="0"/>
              <w:bottom w:val="single" w:color="000000" w:sz="4" w:space="0"/>
              <w:right w:val="single" w:color="000000" w:sz="4" w:space="0"/>
            </w:tcBorders>
            <w:tcW w:w="9776" w:type="dxa"/>
            <w:vAlign w:val="center"/>
            <w:textDirection w:val="lrTb"/>
            <w:noWrap w:val="false"/>
          </w:tcPr>
          <w:p>
            <w:pPr>
              <w:pStyle w:val="862"/>
              <w:numPr>
                <w:ilvl w:val="0"/>
                <w:numId w:val="0"/>
              </w:numPr>
              <w:ind w:left="0" w:firstLine="0"/>
              <w:jc w:val="center"/>
              <w:widowControl w:val="off"/>
              <w:rPr>
                <w:bCs/>
                <w:sz w:val="24"/>
                <w:szCs w:val="24"/>
                <w:lang w:eastAsia="ru-RU"/>
              </w:rPr>
              <w:outlineLvl w:val="1"/>
            </w:pPr>
            <w:r>
              <w:rPr>
                <w:bCs/>
                <w:sz w:val="24"/>
                <w:szCs w:val="24"/>
                <w:lang w:eastAsia="ru-RU"/>
              </w:rPr>
              <w:t xml:space="preserve">Основания для приостановления предоставления Услуги законодательством Российской Федерации не предусмотрены</w:t>
            </w:r>
            <w:r>
              <w:rPr>
                <w:bCs/>
                <w:sz w:val="24"/>
                <w:szCs w:val="24"/>
                <w:lang w:eastAsia="ru-RU"/>
              </w:rPr>
            </w:r>
            <w:r>
              <w:rPr>
                <w:bCs/>
                <w:sz w:val="24"/>
                <w:szCs w:val="24"/>
                <w:lang w:eastAsia="ru-RU"/>
              </w:rPr>
            </w:r>
          </w:p>
        </w:tc>
      </w:tr>
      <w:tr>
        <w:tblPrEx/>
        <w:trPr>
          <w:trHeight w:val="325"/>
        </w:trPr>
        <w:tc>
          <w:tcPr>
            <w:gridSpan w:val="3"/>
            <w:tcBorders>
              <w:top w:val="single" w:color="000000" w:sz="4" w:space="0"/>
              <w:left w:val="single" w:color="000000" w:sz="4" w:space="0"/>
              <w:bottom w:val="single" w:color="000000" w:sz="4" w:space="0"/>
              <w:right w:val="single" w:color="000000" w:sz="4" w:space="0"/>
            </w:tcBorders>
            <w:tcW w:w="9776" w:type="dxa"/>
            <w:vAlign w:val="center"/>
            <w:textDirection w:val="lrTb"/>
            <w:noWrap w:val="false"/>
          </w:tcPr>
          <w:p>
            <w:pPr>
              <w:pStyle w:val="862"/>
              <w:jc w:val="center"/>
              <w:widowControl w:val="off"/>
              <w:rPr>
                <w:bCs/>
                <w:sz w:val="24"/>
                <w:szCs w:val="24"/>
              </w:rPr>
            </w:pPr>
            <w:r>
              <w:rPr>
                <w:bCs/>
                <w:sz w:val="24"/>
                <w:szCs w:val="24"/>
              </w:rPr>
              <w:t xml:space="preserve">Исчерпывающий перечень оснований для отказа в предоставлении Услуги</w:t>
            </w:r>
            <w:r>
              <w:rPr>
                <w:bCs/>
                <w:sz w:val="24"/>
                <w:szCs w:val="24"/>
              </w:rPr>
            </w:r>
            <w:r>
              <w:rPr>
                <w:bCs/>
                <w:sz w:val="24"/>
                <w:szCs w:val="24"/>
              </w:rPr>
            </w:r>
          </w:p>
        </w:tc>
      </w:tr>
      <w:tr>
        <w:tblPrEx/>
        <w:trPr>
          <w:trHeight w:val="229"/>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1.</w:t>
            </w:r>
            <w:r>
              <w:rPr>
                <w:szCs w:val="20"/>
              </w:rPr>
            </w:r>
            <w:r>
              <w:rPr>
                <w:szCs w:val="20"/>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87"/>
              <w:jc w:val="both"/>
              <w:widowControl w:val="off"/>
              <w:rPr>
                <w:sz w:val="20"/>
                <w:szCs w:val="22"/>
              </w:rPr>
            </w:pPr>
            <w:r>
              <w:rPr>
                <w:sz w:val="20"/>
                <w:szCs w:val="22"/>
              </w:rPr>
              <w:t xml:space="preserve">отсутствие места, на которое подано заявление о заключении договора на размещение объекта, в схеме размещения нестационарного торгового объекта</w:t>
            </w:r>
            <w:r>
              <w:rPr>
                <w:sz w:val="20"/>
                <w:szCs w:val="22"/>
              </w:rPr>
            </w:r>
            <w:r>
              <w:rPr>
                <w:sz w:val="20"/>
                <w:szCs w:val="22"/>
              </w:rPr>
            </w:r>
          </w:p>
          <w:p>
            <w:pPr>
              <w:pStyle w:val="887"/>
              <w:jc w:val="both"/>
              <w:spacing w:line="285" w:lineRule="atLeast"/>
              <w:widowControl w:val="off"/>
              <w:rPr>
                <w:sz w:val="20"/>
                <w:szCs w:val="22"/>
              </w:rPr>
            </w:pPr>
            <w:r>
              <w:rPr>
                <w:sz w:val="20"/>
                <w:szCs w:val="22"/>
              </w:rPr>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vAlign w:val="center"/>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289"/>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2.</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widowControl w:val="off"/>
              <w:rPr>
                <w:sz w:val="20"/>
                <w:szCs w:val="22"/>
              </w:rPr>
            </w:pPr>
            <w:r>
              <w:rPr>
                <w:sz w:val="20"/>
                <w:szCs w:val="22"/>
              </w:rPr>
              <w:t xml:space="preserve">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289"/>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3.</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widowControl w:val="off"/>
              <w:rPr>
                <w:sz w:val="20"/>
                <w:szCs w:val="22"/>
              </w:rPr>
            </w:pPr>
            <w:r>
              <w:rPr>
                <w:sz w:val="20"/>
                <w:szCs w:val="22"/>
              </w:rPr>
              <w:t xml:space="preserve">обременение места в схеме размещения нестационарного торгового объекта правами третьих лиц</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337"/>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4.</w:t>
            </w:r>
            <w:r>
              <w:rPr>
                <w:szCs w:val="20"/>
              </w:rPr>
            </w:r>
            <w:r>
              <w:rPr>
                <w:szCs w:val="20"/>
              </w:rPr>
            </w:r>
          </w:p>
        </w:tc>
        <w:tc>
          <w:tcPr>
            <w:tcBorders>
              <w:top w:val="single" w:color="000000" w:sz="4" w:space="0"/>
              <w:left w:val="single" w:color="000000" w:sz="4" w:space="0"/>
              <w:bottom w:val="single" w:color="000000" w:sz="4" w:space="0"/>
              <w:right w:val="single" w:color="000000" w:sz="4" w:space="0"/>
            </w:tcBorders>
            <w:tcW w:w="7348" w:type="dxa"/>
            <w:textDirection w:val="lrTb"/>
            <w:noWrap w:val="false"/>
          </w:tcPr>
          <w:p>
            <w:pPr>
              <w:pStyle w:val="887"/>
              <w:jc w:val="both"/>
              <w:widowControl w:val="off"/>
              <w:rPr>
                <w:sz w:val="20"/>
                <w:szCs w:val="22"/>
              </w:rPr>
            </w:pPr>
            <w:r>
              <w:rPr>
                <w:sz w:val="20"/>
                <w:szCs w:val="22"/>
              </w:rPr>
              <w:t xml:space="preserve">несоответствие информации, содержащейся </w:t>
            </w:r>
            <w:r>
              <w:rPr>
                <w:sz w:val="20"/>
                <w:szCs w:val="22"/>
              </w:rPr>
              <w:t xml:space="preserve">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1389"/>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5.</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695"/>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6.</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7.</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наличие у заявителя задолженности по налогам и сборам</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8.</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vAlign w:val="center"/>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rPr>
                <w:bCs/>
                <w:szCs w:val="20"/>
              </w:rPr>
            </w:pPr>
            <w:r>
              <w:rPr>
                <w:bCs/>
                <w:szCs w:val="20"/>
              </w:rPr>
              <w:t xml:space="preserve">И1-И6</w:t>
            </w:r>
            <w:r>
              <w:rPr>
                <w:bCs/>
                <w:szCs w:val="20"/>
              </w:rPr>
            </w:r>
            <w:r>
              <w:rPr>
                <w:bCs/>
                <w:szCs w:val="20"/>
              </w:rP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9.</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vAlign w:val="center"/>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10.</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несоответствия нест</w:t>
            </w:r>
            <w:r>
              <w:rPr>
                <w:sz w:val="20"/>
                <w:szCs w:val="22"/>
              </w:rPr>
              <w:t xml:space="preserve">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rPr>
                <w:color w:val="000000"/>
              </w:rPr>
              <w:t xml:space="preserve">Ж1-Ж6,</w:t>
            </w:r>
            <w:r/>
          </w:p>
          <w:p>
            <w:pPr>
              <w:pStyle w:val="862"/>
              <w:jc w:val="center"/>
              <w:widowControl w:val="off"/>
            </w:pPr>
            <w:r>
              <w:rPr>
                <w:color w:val="000000"/>
              </w:rPr>
              <w:t xml:space="preserve">З1-З4,</w:t>
            </w:r>
            <w:r/>
          </w:p>
          <w:p>
            <w:pPr>
              <w:pStyle w:val="862"/>
              <w:jc w:val="center"/>
              <w:widowControl w:val="off"/>
              <w:rPr>
                <w:bCs/>
              </w:rPr>
            </w:pPr>
            <w:r>
              <w:rPr>
                <w:bCs/>
                <w:color w:val="000000"/>
              </w:rPr>
              <w:t xml:space="preserve">И1-И6</w:t>
            </w:r>
            <w:r>
              <w:rPr>
                <w:bCs/>
              </w:rPr>
            </w:r>
            <w:r>
              <w:rPr>
                <w:bCs/>
              </w:rP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11.</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несоответствие требованиям градостроительного законодательства, включая требования СНиПов, в части минимальных расстояний между здания</w:t>
            </w:r>
            <w:r>
              <w:rPr>
                <w:sz w:val="20"/>
                <w:szCs w:val="22"/>
              </w:rPr>
              <w:t xml:space="preserve">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А1-А6,</w:t>
            </w:r>
            <w:r/>
          </w:p>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rPr>
                <w:color w:val="000000"/>
              </w:rPr>
              <w:t xml:space="preserve">З1-З6,</w:t>
            </w:r>
            <w:r/>
          </w:p>
          <w:p>
            <w:pPr>
              <w:pStyle w:val="862"/>
              <w:jc w:val="center"/>
              <w:widowControl w:val="off"/>
              <w:rPr>
                <w:bCs/>
              </w:rPr>
            </w:pPr>
            <w:r>
              <w:rPr>
                <w:bCs/>
                <w:color w:val="000000"/>
              </w:rPr>
              <w:t xml:space="preserve">И1-И6</w:t>
            </w:r>
            <w:r>
              <w:rPr>
                <w:bCs/>
              </w:rPr>
            </w:r>
            <w:r>
              <w:rPr>
                <w:bCs/>
              </w:rP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12.</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функционирование нестационарного торгового объекта по указанному в заявлении о предоставлении Услуги режиму работы может привести к нарушению покоя граждан и тишины в ночное время</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p>
            <w:pPr>
              <w:pStyle w:val="862"/>
              <w:jc w:val="center"/>
              <w:widowControl w:val="off"/>
            </w:pPr>
            <w:r>
              <w:t xml:space="preserve">И1-И6</w:t>
            </w:r>
            <w:r/>
          </w:p>
        </w:tc>
      </w:tr>
      <w:tr>
        <w:tblPrEx/>
        <w:trPr>
          <w:trHeight w:val="253"/>
        </w:trPr>
        <w:tc>
          <w:tcPr>
            <w:tcBorders>
              <w:top w:val="single" w:color="000000" w:sz="4" w:space="0"/>
              <w:left w:val="single" w:color="000000" w:sz="4" w:space="0"/>
              <w:bottom w:val="single" w:color="000000" w:sz="4" w:space="0"/>
              <w:right w:val="single" w:color="000000" w:sz="4" w:space="0"/>
            </w:tcBorders>
            <w:tcW w:w="595" w:type="dxa"/>
            <w:vAlign w:val="center"/>
            <w:textDirection w:val="lrTb"/>
            <w:noWrap w:val="false"/>
          </w:tcPr>
          <w:p>
            <w:pPr>
              <w:pStyle w:val="862"/>
              <w:contextualSpacing/>
              <w:jc w:val="center"/>
              <w:spacing w:before="0" w:after="160"/>
              <w:widowControl w:val="off"/>
              <w:rPr>
                <w:szCs w:val="20"/>
              </w:rPr>
            </w:pPr>
            <w:r>
              <w:rPr>
                <w:szCs w:val="20"/>
              </w:rPr>
              <w:t xml:space="preserve">13.</w:t>
            </w:r>
            <w:r>
              <w:rPr>
                <w:szCs w:val="20"/>
              </w:rPr>
            </w:r>
            <w:r>
              <w:rPr>
                <w:szCs w:val="20"/>
              </w:rPr>
            </w:r>
          </w:p>
        </w:tc>
        <w:tc>
          <w:tcPr>
            <w:tcBorders>
              <w:left w:val="single" w:color="000000" w:sz="4" w:space="0"/>
              <w:bottom w:val="single" w:color="000000" w:sz="4" w:space="0"/>
              <w:right w:val="single" w:color="000000" w:sz="4" w:space="0"/>
            </w:tcBorders>
            <w:tcW w:w="7348" w:type="dxa"/>
            <w:textDirection w:val="lrTb"/>
            <w:noWrap w:val="false"/>
          </w:tcPr>
          <w:p>
            <w:pPr>
              <w:pStyle w:val="887"/>
              <w:jc w:val="both"/>
              <w:spacing w:line="285" w:lineRule="atLeast"/>
              <w:widowControl w:val="off"/>
              <w:rPr>
                <w:sz w:val="20"/>
                <w:szCs w:val="22"/>
              </w:rPr>
            </w:pPr>
            <w:r>
              <w:rPr>
                <w:sz w:val="20"/>
                <w:szCs w:val="22"/>
              </w:rPr>
              <w:t xml:space="preserve">несоответствие местоположения объекта на копии с топографической карты земельного участка в масштабе 1:500.</w:t>
            </w:r>
            <w:r>
              <w:rPr>
                <w:sz w:val="20"/>
                <w:szCs w:val="22"/>
              </w:rPr>
            </w:r>
            <w:r>
              <w:rPr>
                <w:sz w:val="20"/>
                <w:szCs w:val="22"/>
              </w:rPr>
            </w:r>
          </w:p>
        </w:tc>
        <w:tc>
          <w:tcPr>
            <w:tcBorders>
              <w:top w:val="single" w:color="000000" w:sz="4" w:space="0"/>
              <w:left w:val="single" w:color="000000" w:sz="4" w:space="0"/>
              <w:bottom w:val="single" w:color="000000" w:sz="4" w:space="0"/>
              <w:right w:val="single" w:color="000000" w:sz="4" w:space="0"/>
            </w:tcBorders>
            <w:tcW w:w="1833" w:type="dxa"/>
            <w:vAlign w:val="center"/>
            <w:textDirection w:val="lrTb"/>
            <w:noWrap w:val="false"/>
          </w:tcPr>
          <w:p>
            <w:pPr>
              <w:pStyle w:val="862"/>
              <w:jc w:val="center"/>
              <w:widowControl w:val="off"/>
            </w:pPr>
            <w:r>
              <w:t xml:space="preserve">Б1-Б18,</w:t>
            </w:r>
            <w:r/>
          </w:p>
          <w:p>
            <w:pPr>
              <w:pStyle w:val="862"/>
              <w:jc w:val="center"/>
              <w:widowControl w:val="off"/>
            </w:pPr>
            <w:r>
              <w:t xml:space="preserve">В1-В6,</w:t>
            </w:r>
            <w:r/>
          </w:p>
          <w:p>
            <w:pPr>
              <w:pStyle w:val="862"/>
              <w:jc w:val="center"/>
              <w:widowControl w:val="off"/>
            </w:pPr>
            <w:r>
              <w:t xml:space="preserve">Г1-Г6,</w:t>
            </w:r>
            <w:r/>
          </w:p>
          <w:p>
            <w:pPr>
              <w:pStyle w:val="862"/>
              <w:jc w:val="center"/>
              <w:widowControl w:val="off"/>
            </w:pPr>
            <w:r>
              <w:t xml:space="preserve">Д1-Д36,</w:t>
            </w:r>
            <w:r/>
          </w:p>
          <w:p>
            <w:pPr>
              <w:pStyle w:val="862"/>
              <w:jc w:val="center"/>
              <w:widowControl w:val="off"/>
            </w:pPr>
            <w:r>
              <w:t xml:space="preserve">Е1-Е6,</w:t>
            </w:r>
            <w:r/>
          </w:p>
          <w:p>
            <w:pPr>
              <w:pStyle w:val="862"/>
              <w:jc w:val="center"/>
              <w:widowControl w:val="off"/>
            </w:pPr>
            <w:r>
              <w:t xml:space="preserve">Ж1-Ж6,</w:t>
            </w:r>
            <w:r/>
          </w:p>
          <w:p>
            <w:pPr>
              <w:pStyle w:val="862"/>
              <w:jc w:val="center"/>
              <w:widowControl w:val="off"/>
            </w:pPr>
            <w:r>
              <w:t xml:space="preserve">З1-З4</w:t>
            </w:r>
            <w:r/>
          </w:p>
        </w:tc>
      </w:tr>
    </w:tbl>
    <w:p>
      <w:pPr>
        <w:pStyle w:val="862"/>
        <w:jc w:val="both"/>
        <w:keepNext/>
        <w:spacing w:line="360" w:lineRule="exact"/>
        <w:tabs>
          <w:tab w:val="clear" w:pos="1134" w:leader="none"/>
          <w:tab w:val="left" w:pos="10065" w:leader="underscore"/>
        </w:tabs>
        <w:rPr>
          <w:sz w:val="24"/>
          <w:szCs w:val="24"/>
        </w:rPr>
      </w:pPr>
      <w:r>
        <w:rPr>
          <w:sz w:val="24"/>
          <w:szCs w:val="24"/>
        </w:rPr>
      </w:r>
      <w:r>
        <w:br w:type="page" w:clear="all"/>
      </w:r>
      <w:r>
        <w:rPr>
          <w:sz w:val="24"/>
          <w:szCs w:val="24"/>
        </w:rPr>
      </w:r>
      <w:r>
        <w:rPr>
          <w:sz w:val="24"/>
          <w:szCs w:val="24"/>
        </w:rPr>
      </w:r>
    </w:p>
    <w:p>
      <w:pPr>
        <w:pStyle w:val="862"/>
        <w:jc w:val="right"/>
        <w:rPr>
          <w:sz w:val="24"/>
          <w:szCs w:val="24"/>
          <w:lang w:eastAsia="ru-RU"/>
        </w:rPr>
      </w:pPr>
      <w:r>
        <w:rPr>
          <w:sz w:val="24"/>
          <w:szCs w:val="24"/>
          <w:lang w:eastAsia="ru-RU"/>
        </w:rPr>
      </w:r>
      <w:r>
        <w:rPr>
          <w:sz w:val="24"/>
          <w:szCs w:val="24"/>
          <w:lang w:eastAsia="ru-RU"/>
        </w:rPr>
      </w:r>
      <w:r>
        <w:rPr>
          <w:sz w:val="24"/>
          <w:szCs w:val="24"/>
          <w:lang w:eastAsia="ru-RU"/>
        </w:rPr>
      </w:r>
    </w:p>
    <w:p>
      <w:pPr>
        <w:pStyle w:val="906"/>
        <w:numPr>
          <w:ilvl w:val="0"/>
          <w:numId w:val="0"/>
        </w:numPr>
        <w:ind w:left="0" w:firstLine="539"/>
        <w:jc w:val="center"/>
        <w:spacing w:before="0" w:beforeAutospacing="0" w:after="0" w:afterAutospacing="0" w:line="288" w:lineRule="atLeast"/>
        <w:rPr>
          <w:bCs/>
          <w:sz w:val="28"/>
          <w:szCs w:val="28"/>
        </w:rPr>
        <w:outlineLvl w:val="1"/>
      </w:pPr>
      <w:r>
        <w:rPr>
          <w:bCs/>
          <w:sz w:val="28"/>
          <w:szCs w:val="28"/>
          <w:lang w:val="en-US"/>
        </w:rPr>
        <w:t xml:space="preserve">V</w:t>
      </w:r>
      <w:r>
        <w:rPr>
          <w:bCs/>
          <w:sz w:val="28"/>
          <w:szCs w:val="28"/>
        </w:rPr>
        <w:t xml:space="preserve">. Формы заявления о предоставлении Услуги и документов, необходимых для предоставления Услуги</w:t>
        <w:br/>
      </w:r>
      <w:r>
        <w:rPr>
          <w:bCs/>
          <w:sz w:val="28"/>
          <w:szCs w:val="28"/>
        </w:rPr>
      </w:r>
      <w:r>
        <w:rPr>
          <w:bCs/>
          <w:sz w:val="28"/>
          <w:szCs w:val="28"/>
        </w:rPr>
      </w:r>
    </w:p>
    <w:p>
      <w:pPr>
        <w:pStyle w:val="904"/>
        <w:numPr>
          <w:ilvl w:val="0"/>
          <w:numId w:val="0"/>
        </w:numPr>
        <w:ind w:left="7797" w:hanging="284"/>
        <w:jc w:val="right"/>
        <w:rPr>
          <w:sz w:val="28"/>
          <w:szCs w:val="28"/>
        </w:rPr>
        <w:outlineLvl w:val="2"/>
      </w:pPr>
      <w:r>
        <w:rPr>
          <w:sz w:val="28"/>
          <w:szCs w:val="28"/>
        </w:rPr>
        <w:t xml:space="preserve">Таблица 4</w:t>
      </w:r>
      <w:r>
        <w:rPr>
          <w:sz w:val="28"/>
          <w:szCs w:val="28"/>
        </w:rPr>
      </w:r>
      <w:r>
        <w:rPr>
          <w:sz w:val="28"/>
          <w:szCs w:val="28"/>
        </w:rPr>
      </w:r>
    </w:p>
    <w:p>
      <w:pPr>
        <w:pStyle w:val="904"/>
        <w:ind w:left="7797" w:hanging="284"/>
        <w:jc w:val="right"/>
        <w:rPr>
          <w:sz w:val="28"/>
          <w:szCs w:val="28"/>
        </w:rPr>
      </w:pPr>
      <w:r>
        <w:rPr>
          <w:sz w:val="28"/>
          <w:szCs w:val="28"/>
        </w:rPr>
      </w:r>
      <w:r>
        <w:rPr>
          <w:sz w:val="28"/>
          <w:szCs w:val="28"/>
        </w:rPr>
      </w:r>
      <w:r>
        <w:rPr>
          <w:sz w:val="28"/>
          <w:szCs w:val="28"/>
        </w:rPr>
      </w:r>
    </w:p>
    <w:tbl>
      <w:tblPr>
        <w:tblStyle w:val="912"/>
        <w:tblW w:w="10214" w:type="dxa"/>
        <w:tblInd w:w="0" w:type="dxa"/>
        <w:tblLayout w:type="fixed"/>
        <w:tblCellMar>
          <w:left w:w="108" w:type="dxa"/>
          <w:top w:w="0" w:type="dxa"/>
          <w:right w:w="108" w:type="dxa"/>
          <w:bottom w:w="0" w:type="dxa"/>
        </w:tblCellMar>
        <w:tblLook w:val="04A0" w:firstRow="1" w:lastRow="0" w:firstColumn="1" w:lastColumn="0" w:noHBand="0" w:noVBand="1"/>
      </w:tblPr>
      <w:tblGrid>
        <w:gridCol w:w="7937"/>
        <w:gridCol w:w="2276"/>
      </w:tblGrid>
      <w:tr>
        <w:tblPrEx/>
        <w:trPr>
          <w:trHeight w:val="756"/>
        </w:trPr>
        <w:tc>
          <w:tcPr>
            <w:tcW w:w="7937" w:type="dxa"/>
            <w:textDirection w:val="lrTb"/>
            <w:noWrap w:val="false"/>
          </w:tcPr>
          <w:p>
            <w:pPr>
              <w:pStyle w:val="906"/>
              <w:jc w:val="left"/>
              <w:spacing w:before="0" w:beforeAutospacing="0" w:after="0" w:afterAutospacing="0"/>
              <w:widowControl w:val="off"/>
              <w:rPr>
                <w:lang w:val="ru-RU" w:bidi="ar-SA"/>
              </w:rPr>
            </w:pPr>
            <w:r>
              <w:rPr>
                <w:lang w:val="ru-RU" w:bidi="ar-SA"/>
              </w:rPr>
              <w:t xml:space="preserve">Заявление о предложении места под нестационарный торговый объект </w:t>
            </w:r>
            <w:r>
              <w:rPr>
                <w:lang w:val="ru-RU" w:bidi="ar-SA"/>
              </w:rPr>
            </w:r>
            <w:r>
              <w:rPr>
                <w:lang w:val="ru-RU" w:bidi="ar-SA"/>
              </w:rPr>
            </w:r>
          </w:p>
        </w:tc>
        <w:tc>
          <w:tcPr>
            <w:tcW w:w="2276" w:type="dxa"/>
            <w:textDirection w:val="lrTb"/>
            <w:noWrap w:val="false"/>
          </w:tcPr>
          <w:p>
            <w:pPr>
              <w:pStyle w:val="862"/>
              <w:jc w:val="center"/>
              <w:keepNext/>
              <w:spacing w:before="0" w:after="0" w:line="360" w:lineRule="exact"/>
              <w:widowControl w:val="off"/>
              <w:tabs>
                <w:tab w:val="clear" w:pos="1134" w:leader="none"/>
                <w:tab w:val="left" w:pos="10065" w:leader="underscore"/>
              </w:tabs>
              <w:rPr>
                <w:sz w:val="24"/>
                <w:szCs w:val="24"/>
              </w:rPr>
            </w:pPr>
            <w:r>
              <w:rPr>
                <w:sz w:val="24"/>
                <w:szCs w:val="24"/>
                <w:lang w:val="ru-RU" w:eastAsia="en-US" w:bidi="ar-SA"/>
              </w:rPr>
              <w:t xml:space="preserve">ФОРМА 1</w:t>
            </w:r>
            <w:r>
              <w:rPr>
                <w:sz w:val="24"/>
                <w:szCs w:val="24"/>
              </w:rPr>
            </w:r>
            <w:r>
              <w:rPr>
                <w:sz w:val="24"/>
                <w:szCs w:val="24"/>
              </w:rPr>
            </w:r>
          </w:p>
        </w:tc>
      </w:tr>
      <w:tr>
        <w:tblPrEx/>
        <w:trPr>
          <w:trHeight w:val="756"/>
        </w:trPr>
        <w:tc>
          <w:tcPr>
            <w:tcBorders>
              <w:top w:val="none" w:color="000000" w:sz="4" w:space="0"/>
            </w:tcBorders>
            <w:tcW w:w="7937" w:type="dxa"/>
            <w:textDirection w:val="lrTb"/>
            <w:noWrap w:val="false"/>
          </w:tcPr>
          <w:p>
            <w:pPr>
              <w:pStyle w:val="906"/>
              <w:jc w:val="left"/>
              <w:spacing w:before="0" w:beforeAutospacing="0" w:after="0" w:afterAutospacing="0"/>
              <w:widowControl w:val="off"/>
              <w:rPr>
                <w:lang w:val="ru-RU" w:bidi="ar-SA"/>
              </w:rPr>
            </w:pPr>
            <w:r>
              <w:rPr>
                <w:lang w:val="ru-RU" w:bidi="ar-SA"/>
              </w:rPr>
              <w:t xml:space="preserve">Заявление о заключении договора на размещение нестационарного торгового объекта </w:t>
            </w:r>
            <w:r>
              <w:rPr>
                <w:lang w:val="ru-RU" w:bidi="ar-SA"/>
              </w:rPr>
            </w:r>
            <w:r>
              <w:rPr>
                <w:lang w:val="ru-RU" w:bidi="ar-SA"/>
              </w:rPr>
            </w:r>
          </w:p>
        </w:tc>
        <w:tc>
          <w:tcPr>
            <w:tcBorders>
              <w:top w:val="none" w:color="000000" w:sz="4" w:space="0"/>
            </w:tcBorders>
            <w:tcW w:w="2276" w:type="dxa"/>
            <w:textDirection w:val="lrTb"/>
            <w:noWrap w:val="false"/>
          </w:tcPr>
          <w:p>
            <w:pPr>
              <w:pStyle w:val="862"/>
              <w:jc w:val="center"/>
              <w:keepNext/>
              <w:spacing w:before="0" w:after="0" w:line="360" w:lineRule="exact"/>
              <w:widowControl w:val="off"/>
              <w:tabs>
                <w:tab w:val="clear" w:pos="1134" w:leader="none"/>
                <w:tab w:val="left" w:pos="10065" w:leader="underscore"/>
              </w:tabs>
              <w:rPr>
                <w:sz w:val="24"/>
                <w:szCs w:val="24"/>
              </w:rPr>
            </w:pPr>
            <w:r>
              <w:rPr>
                <w:sz w:val="24"/>
                <w:szCs w:val="24"/>
                <w:lang w:val="ru-RU" w:eastAsia="en-US" w:bidi="ar-SA"/>
              </w:rPr>
              <w:t xml:space="preserve">ФОРМА 2</w:t>
            </w:r>
            <w:r>
              <w:rPr>
                <w:sz w:val="24"/>
                <w:szCs w:val="24"/>
              </w:rPr>
            </w:r>
            <w:r>
              <w:rPr>
                <w:sz w:val="24"/>
                <w:szCs w:val="24"/>
              </w:rPr>
            </w:r>
          </w:p>
        </w:tc>
      </w:tr>
      <w:tr>
        <w:tblPrEx/>
        <w:trPr>
          <w:trHeight w:val="777"/>
        </w:trPr>
        <w:tc>
          <w:tcPr>
            <w:tcW w:w="7937" w:type="dxa"/>
            <w:textDirection w:val="lrTb"/>
            <w:noWrap w:val="false"/>
          </w:tcPr>
          <w:p>
            <w:pPr>
              <w:pStyle w:val="906"/>
              <w:jc w:val="left"/>
              <w:spacing w:before="0" w:beforeAutospacing="0" w:after="0" w:afterAutospacing="0"/>
              <w:widowControl w:val="off"/>
              <w:rPr>
                <w:lang w:val="ru-RU" w:bidi="ar-SA"/>
              </w:rPr>
            </w:pPr>
            <w:r>
              <w:rPr>
                <w:lang w:val="ru-RU" w:bidi="ar-SA"/>
              </w:rPr>
              <w:t xml:space="preserve">Заявление о   внесении изменений в договор на размещение нестационарного торгового объекта</w:t>
            </w:r>
            <w:r>
              <w:rPr>
                <w:lang w:val="ru-RU" w:bidi="ar-SA"/>
              </w:rPr>
            </w:r>
            <w:r>
              <w:rPr>
                <w:lang w:val="ru-RU" w:bidi="ar-SA"/>
              </w:rPr>
            </w:r>
          </w:p>
          <w:p>
            <w:pPr>
              <w:pStyle w:val="905"/>
              <w:jc w:val="left"/>
              <w:spacing w:before="0" w:after="0"/>
              <w:widowControl w:val="off"/>
              <w:rPr>
                <w:sz w:val="24"/>
                <w:szCs w:val="24"/>
              </w:rPr>
            </w:pPr>
            <w:r>
              <w:rPr>
                <w:sz w:val="24"/>
                <w:szCs w:val="24"/>
              </w:rPr>
            </w:r>
            <w:r>
              <w:rPr>
                <w:sz w:val="24"/>
                <w:szCs w:val="24"/>
              </w:rPr>
            </w:r>
            <w:r>
              <w:rPr>
                <w:sz w:val="24"/>
                <w:szCs w:val="24"/>
              </w:rPr>
            </w:r>
          </w:p>
        </w:tc>
        <w:tc>
          <w:tcPr>
            <w:tcW w:w="2276" w:type="dxa"/>
            <w:textDirection w:val="lrTb"/>
            <w:noWrap w:val="false"/>
          </w:tcPr>
          <w:p>
            <w:pPr>
              <w:pStyle w:val="862"/>
              <w:jc w:val="center"/>
              <w:keepNext/>
              <w:spacing w:before="0" w:after="0" w:line="360" w:lineRule="exact"/>
              <w:widowControl w:val="off"/>
              <w:tabs>
                <w:tab w:val="clear" w:pos="1134" w:leader="none"/>
                <w:tab w:val="left" w:pos="10065" w:leader="underscore"/>
              </w:tabs>
              <w:rPr>
                <w:sz w:val="24"/>
                <w:szCs w:val="24"/>
              </w:rPr>
            </w:pPr>
            <w:r>
              <w:rPr>
                <w:sz w:val="24"/>
                <w:szCs w:val="24"/>
                <w:lang w:val="ru-RU" w:eastAsia="en-US" w:bidi="ar-SA"/>
              </w:rPr>
              <w:t xml:space="preserve">ФОРМА 3</w:t>
            </w:r>
            <w:r>
              <w:rPr>
                <w:sz w:val="24"/>
                <w:szCs w:val="24"/>
              </w:rPr>
            </w:r>
            <w:r>
              <w:rPr>
                <w:sz w:val="24"/>
                <w:szCs w:val="24"/>
              </w:rPr>
            </w:r>
          </w:p>
        </w:tc>
      </w:tr>
      <w:tr>
        <w:tblPrEx/>
        <w:trPr>
          <w:trHeight w:val="482"/>
        </w:trPr>
        <w:tc>
          <w:tcPr>
            <w:tcW w:w="7937" w:type="dxa"/>
            <w:textDirection w:val="lrTb"/>
            <w:noWrap w:val="false"/>
          </w:tcPr>
          <w:p>
            <w:pPr>
              <w:pStyle w:val="906"/>
              <w:jc w:val="left"/>
              <w:spacing w:before="0" w:beforeAutospacing="0" w:after="0" w:afterAutospacing="0"/>
              <w:widowControl w:val="off"/>
              <w:rPr>
                <w:lang w:val="ru-RU" w:bidi="ar-SA"/>
              </w:rPr>
            </w:pPr>
            <w:r>
              <w:rPr>
                <w:lang w:val="ru-RU" w:bidi="ar-SA"/>
              </w:rPr>
              <w:t xml:space="preserve">Согласие на обработку персональных данных</w:t>
            </w:r>
            <w:r>
              <w:rPr>
                <w:lang w:val="ru-RU" w:bidi="ar-SA"/>
              </w:rPr>
            </w:r>
            <w:r>
              <w:rPr>
                <w:lang w:val="ru-RU" w:bidi="ar-SA"/>
              </w:rPr>
            </w:r>
          </w:p>
          <w:p>
            <w:pPr>
              <w:pStyle w:val="906"/>
              <w:jc w:val="left"/>
              <w:spacing w:before="0" w:beforeAutospacing="0" w:after="0" w:afterAutospacing="0"/>
              <w:widowControl w:val="off"/>
              <w:rPr>
                <w:lang w:val="ru-RU" w:bidi="ar-SA"/>
              </w:rPr>
            </w:pPr>
            <w:r>
              <w:rPr>
                <w:lang w:val="ru-RU" w:bidi="ar-SA"/>
              </w:rPr>
            </w:r>
            <w:r>
              <w:rPr>
                <w:lang w:val="ru-RU" w:bidi="ar-SA"/>
              </w:rPr>
            </w:r>
            <w:r>
              <w:rPr>
                <w:lang w:val="ru-RU" w:bidi="ar-SA"/>
              </w:rPr>
            </w:r>
          </w:p>
        </w:tc>
        <w:tc>
          <w:tcPr>
            <w:tcW w:w="2276" w:type="dxa"/>
            <w:textDirection w:val="lrTb"/>
            <w:noWrap w:val="false"/>
          </w:tcPr>
          <w:p>
            <w:pPr>
              <w:pStyle w:val="862"/>
              <w:jc w:val="center"/>
              <w:keepNext/>
              <w:spacing w:before="0" w:after="0" w:line="360" w:lineRule="exact"/>
              <w:widowControl w:val="off"/>
              <w:tabs>
                <w:tab w:val="clear" w:pos="1134" w:leader="none"/>
                <w:tab w:val="left" w:pos="10065" w:leader="underscore"/>
              </w:tabs>
              <w:rPr>
                <w:sz w:val="24"/>
                <w:szCs w:val="24"/>
              </w:rPr>
            </w:pPr>
            <w:r>
              <w:rPr>
                <w:sz w:val="24"/>
                <w:szCs w:val="24"/>
                <w:lang w:val="ru-RU" w:eastAsia="en-US" w:bidi="ar-SA"/>
              </w:rPr>
              <w:t xml:space="preserve">ФОРМА 4</w:t>
            </w:r>
            <w:r>
              <w:rPr>
                <w:sz w:val="24"/>
                <w:szCs w:val="24"/>
              </w:rPr>
            </w:r>
            <w:r>
              <w:rPr>
                <w:sz w:val="24"/>
                <w:szCs w:val="24"/>
              </w:rPr>
            </w:r>
          </w:p>
        </w:tc>
      </w:tr>
    </w:tbl>
    <w:p>
      <w:pPr>
        <w:pStyle w:val="862"/>
        <w:jc w:val="center"/>
        <w:keepNext/>
        <w:spacing w:line="360" w:lineRule="exact"/>
        <w:tabs>
          <w:tab w:val="clear" w:pos="1134" w:leader="none"/>
          <w:tab w:val="left" w:pos="10065" w:leader="underscore"/>
        </w:tabs>
        <w:rPr>
          <w:sz w:val="24"/>
          <w:szCs w:val="24"/>
        </w:rPr>
      </w:pPr>
      <w:r>
        <w:rPr>
          <w:sz w:val="24"/>
          <w:szCs w:val="24"/>
        </w:rPr>
      </w:r>
      <w:r>
        <w:rPr>
          <w:sz w:val="24"/>
          <w:szCs w:val="24"/>
        </w:rPr>
      </w:r>
      <w:r>
        <w:rPr>
          <w:sz w:val="24"/>
          <w:szCs w:val="24"/>
        </w:rPr>
      </w:r>
    </w:p>
    <w:p>
      <w:pPr>
        <w:pStyle w:val="862"/>
        <w:rPr>
          <w:szCs w:val="20"/>
        </w:rPr>
      </w:pPr>
      <w:r>
        <w:rPr>
          <w:szCs w:val="20"/>
        </w:rPr>
      </w:r>
      <w:r>
        <w:rPr>
          <w:szCs w:val="20"/>
        </w:rPr>
      </w:r>
      <w:r>
        <w:rPr>
          <w:szCs w:val="20"/>
        </w:rPr>
      </w:r>
    </w:p>
    <w:p>
      <w:pPr>
        <w:pStyle w:val="862"/>
        <w:rPr>
          <w:szCs w:val="20"/>
        </w:rPr>
      </w:pPr>
      <w:r>
        <w:rPr>
          <w:szCs w:val="20"/>
        </w:rPr>
      </w:r>
      <w:r>
        <w:rPr>
          <w:szCs w:val="20"/>
        </w:rPr>
      </w:r>
      <w:r>
        <w:rPr>
          <w:szCs w:val="20"/>
        </w:rPr>
      </w:r>
    </w:p>
    <w:p>
      <w:pPr>
        <w:pStyle w:val="862"/>
        <w:rPr>
          <w:szCs w:val="20"/>
        </w:rPr>
      </w:pPr>
      <w:r>
        <w:rPr>
          <w:szCs w:val="20"/>
        </w:rPr>
      </w:r>
      <w:r>
        <w:rPr>
          <w:szCs w:val="20"/>
        </w:rPr>
      </w:r>
      <w:r>
        <w:rPr>
          <w:szCs w:val="20"/>
        </w:rPr>
      </w:r>
    </w:p>
    <w:p>
      <w:pPr>
        <w:pStyle w:val="862"/>
        <w:rPr>
          <w:szCs w:val="20"/>
        </w:rPr>
      </w:pPr>
      <w:r>
        <w:rPr>
          <w:szCs w:val="20"/>
        </w:rPr>
      </w:r>
      <w:r>
        <w:br w:type="page" w:clear="all"/>
      </w:r>
      <w:r>
        <w:rPr>
          <w:szCs w:val="20"/>
        </w:rPr>
      </w:r>
      <w:r>
        <w:rPr>
          <w:szCs w:val="20"/>
        </w:rPr>
      </w:r>
    </w:p>
    <w:p>
      <w:pPr>
        <w:pStyle w:val="904"/>
        <w:numPr>
          <w:ilvl w:val="0"/>
          <w:numId w:val="0"/>
        </w:numPr>
        <w:ind w:left="6237" w:firstLine="0"/>
        <w:jc w:val="right"/>
        <w:rPr>
          <w:sz w:val="28"/>
          <w:szCs w:val="28"/>
        </w:rPr>
        <w:outlineLvl w:val="2"/>
      </w:pPr>
      <w:r>
        <w:rPr>
          <w:sz w:val="24"/>
          <w:szCs w:val="24"/>
        </w:rPr>
        <w:t xml:space="preserve">ФОРМА</w:t>
      </w:r>
      <w:r>
        <w:rPr>
          <w:sz w:val="28"/>
          <w:szCs w:val="28"/>
        </w:rPr>
        <w:t xml:space="preserve"> 1</w:t>
      </w:r>
      <w:r>
        <w:rPr>
          <w:sz w:val="28"/>
          <w:szCs w:val="28"/>
        </w:rPr>
      </w:r>
      <w:r>
        <w:rPr>
          <w:sz w:val="28"/>
          <w:szCs w:val="28"/>
        </w:rPr>
      </w:r>
    </w:p>
    <w:p>
      <w:pPr>
        <w:pStyle w:val="862"/>
        <w:rPr>
          <w:szCs w:val="20"/>
        </w:rPr>
      </w:pPr>
      <w:r>
        <w:rPr>
          <w:szCs w:val="20"/>
        </w:rPr>
      </w:r>
      <w:r>
        <w:rPr>
          <w:szCs w:val="20"/>
        </w:rPr>
      </w:r>
      <w:r>
        <w:rPr>
          <w:szCs w:val="20"/>
        </w:rPr>
      </w:r>
    </w:p>
    <w:tbl>
      <w:tblPr>
        <w:tblW w:w="9988" w:type="dxa"/>
        <w:tblInd w:w="-5" w:type="dxa"/>
        <w:tblLayout w:type="fixed"/>
        <w:tblCellMar>
          <w:left w:w="62" w:type="dxa"/>
          <w:top w:w="102" w:type="dxa"/>
          <w:right w:w="62" w:type="dxa"/>
          <w:bottom w:w="102" w:type="dxa"/>
        </w:tblCellMar>
        <w:tblLook w:val="04A0" w:firstRow="1" w:lastRow="0" w:firstColumn="1" w:lastColumn="0" w:noHBand="0" w:noVBand="1"/>
      </w:tblPr>
      <w:tblGrid>
        <w:gridCol w:w="4398"/>
        <w:gridCol w:w="5589"/>
      </w:tblGrid>
      <w:tr>
        <w:tblPrEx/>
        <w:trPr>
          <w:trHeight w:val="2203"/>
        </w:trPr>
        <w:tc>
          <w:tcPr>
            <w:tcW w:w="4398" w:type="dxa"/>
            <w:textDirection w:val="lrTb"/>
            <w:noWrap w:val="false"/>
          </w:tcPr>
          <w:p>
            <w:pPr>
              <w:pStyle w:val="905"/>
              <w:widowControl w:val="off"/>
            </w:pPr>
            <w:r/>
            <w:r/>
          </w:p>
        </w:tc>
        <w:tc>
          <w:tcPr>
            <w:tcW w:w="5589" w:type="dxa"/>
            <w:textDirection w:val="lrTb"/>
            <w:noWrap w:val="false"/>
          </w:tcPr>
          <w:p>
            <w:pPr>
              <w:pStyle w:val="905"/>
              <w:widowControl w:val="off"/>
              <w:rPr>
                <w:sz w:val="24"/>
                <w:szCs w:val="24"/>
              </w:rPr>
            </w:pPr>
            <w:r>
              <w:rPr>
                <w:sz w:val="24"/>
                <w:szCs w:val="24"/>
              </w:rPr>
              <w:t xml:space="preserve">Главе местного самоуправления 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От __________________________________________</w:t>
            </w:r>
            <w:r>
              <w:rPr>
                <w:sz w:val="24"/>
                <w:szCs w:val="24"/>
              </w:rPr>
            </w:r>
            <w:r>
              <w:rPr>
                <w:sz w:val="24"/>
                <w:szCs w:val="24"/>
              </w:rPr>
            </w:r>
          </w:p>
          <w:p>
            <w:pPr>
              <w:pStyle w:val="905"/>
              <w:ind w:right="-64" w:firstLine="0"/>
              <w:jc w:val="both"/>
              <w:widowControl w:val="off"/>
              <w:rPr>
                <w:bCs/>
                <w:i/>
                <w:sz w:val="20"/>
                <w:szCs w:val="20"/>
              </w:rPr>
            </w:pPr>
            <w:r>
              <w:rPr>
                <w:i/>
                <w:sz w:val="20"/>
                <w:szCs w:val="20"/>
              </w:rPr>
              <w:t xml:space="preserve">______________________________________________________</w:t>
            </w:r>
            <w:r>
              <w:rPr>
                <w:bCs/>
                <w:i/>
                <w:sz w:val="20"/>
                <w:szCs w:val="20"/>
              </w:rPr>
            </w:r>
            <w:r>
              <w:rPr>
                <w:bCs/>
                <w:i/>
                <w:sz w:val="20"/>
                <w:szCs w:val="20"/>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r>
              <w:rPr>
                <w:i/>
                <w:sz w:val="20"/>
                <w:szCs w:val="20"/>
              </w:rPr>
            </w:r>
            <w:r>
              <w:rPr>
                <w:i/>
                <w:sz w:val="20"/>
                <w:szCs w:val="20"/>
              </w:rPr>
            </w:r>
          </w:p>
          <w:p>
            <w:pPr>
              <w:pStyle w:val="905"/>
              <w:jc w:val="both"/>
              <w:widowControl w:val="off"/>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r>
              <w:rPr>
                <w:i/>
                <w:sz w:val="20"/>
                <w:szCs w:val="20"/>
              </w:rPr>
            </w:r>
            <w:r>
              <w:rPr>
                <w:i/>
                <w:sz w:val="20"/>
                <w:szCs w:val="20"/>
              </w:rPr>
            </w:r>
          </w:p>
          <w:p>
            <w:pPr>
              <w:pStyle w:val="905"/>
              <w:jc w:val="both"/>
              <w:widowControl w:val="off"/>
              <w:rPr>
                <w:sz w:val="24"/>
                <w:szCs w:val="24"/>
              </w:rPr>
            </w:pPr>
            <w:r>
              <w:rPr>
                <w:i/>
                <w:sz w:val="20"/>
                <w:szCs w:val="20"/>
              </w:rPr>
              <w:t xml:space="preserve">для индивидуального предпринимателя - фамилия, имя, отчество (при наличии), ОГРНИП )</w:t>
            </w:r>
            <w:r>
              <w:rPr>
                <w:sz w:val="24"/>
                <w:szCs w:val="24"/>
              </w:rPr>
            </w:r>
            <w:r>
              <w:rPr>
                <w:sz w:val="24"/>
                <w:szCs w:val="24"/>
              </w:rPr>
            </w:r>
          </w:p>
        </w:tc>
      </w:tr>
      <w:tr>
        <w:tblPrEx/>
        <w:trPr>
          <w:trHeight w:val="1663"/>
        </w:trPr>
        <w:tc>
          <w:tcPr>
            <w:tcW w:w="4398" w:type="dxa"/>
            <w:textDirection w:val="lrTb"/>
            <w:noWrap w:val="false"/>
          </w:tcPr>
          <w:p>
            <w:pPr>
              <w:pStyle w:val="905"/>
              <w:widowControl w:val="off"/>
            </w:pPr>
            <w:r/>
            <w:r/>
          </w:p>
        </w:tc>
        <w:tc>
          <w:tcPr>
            <w:tcW w:w="5589" w:type="dxa"/>
            <w:textDirection w:val="lrTb"/>
            <w:noWrap w:val="false"/>
          </w:tcPr>
          <w:p>
            <w:pPr>
              <w:pStyle w:val="905"/>
              <w:jc w:val="both"/>
              <w:widowControl w:val="off"/>
              <w:rPr>
                <w:sz w:val="24"/>
                <w:szCs w:val="24"/>
              </w:rPr>
            </w:pPr>
            <w:r>
              <w:rPr>
                <w:sz w:val="24"/>
                <w:szCs w:val="24"/>
              </w:rPr>
              <w:t xml:space="preserve">Адрес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i/>
                <w:sz w:val="20"/>
                <w:szCs w:val="20"/>
              </w:rPr>
              <w:t xml:space="preserve">(место нахождения юридического лица/место регистрации физического лица, индивидуального предпринимателя)</w:t>
            </w:r>
            <w:r>
              <w:rPr>
                <w:sz w:val="24"/>
                <w:szCs w:val="24"/>
              </w:rPr>
            </w:r>
            <w:r>
              <w:rPr>
                <w:sz w:val="24"/>
                <w:szCs w:val="24"/>
              </w:rPr>
            </w:r>
          </w:p>
          <w:p>
            <w:pPr>
              <w:pStyle w:val="905"/>
              <w:jc w:val="both"/>
              <w:widowControl w:val="off"/>
              <w:rPr>
                <w:sz w:val="24"/>
                <w:szCs w:val="24"/>
              </w:rPr>
            </w:pPr>
            <w:r>
              <w:rPr>
                <w:sz w:val="24"/>
                <w:szCs w:val="24"/>
              </w:rPr>
              <w:t xml:space="preserve">Телефон заявителя: ___________________________</w:t>
            </w:r>
            <w:r>
              <w:rPr>
                <w:sz w:val="24"/>
                <w:szCs w:val="24"/>
              </w:rPr>
            </w:r>
            <w:r>
              <w:rPr>
                <w:sz w:val="24"/>
                <w:szCs w:val="24"/>
              </w:rPr>
            </w:r>
          </w:p>
        </w:tc>
      </w:tr>
      <w:tr>
        <w:tblPrEx/>
        <w:trPr>
          <w:trHeight w:val="2082"/>
        </w:trPr>
        <w:tc>
          <w:tcPr>
            <w:tcW w:w="4398" w:type="dxa"/>
            <w:textDirection w:val="lrTb"/>
            <w:noWrap w:val="false"/>
          </w:tcPr>
          <w:p>
            <w:pPr>
              <w:pStyle w:val="905"/>
              <w:widowControl w:val="off"/>
            </w:pPr>
            <w:r/>
            <w:r/>
          </w:p>
        </w:tc>
        <w:tc>
          <w:tcPr>
            <w:tcW w:w="5589" w:type="dxa"/>
            <w:textDirection w:val="lrTb"/>
            <w:noWrap w:val="false"/>
          </w:tcPr>
          <w:p>
            <w:pPr>
              <w:pStyle w:val="905"/>
              <w:jc w:val="both"/>
              <w:widowControl w:val="off"/>
              <w:rPr>
                <w:sz w:val="24"/>
                <w:szCs w:val="24"/>
              </w:rPr>
            </w:pPr>
            <w:r>
              <w:rPr>
                <w:sz w:val="24"/>
                <w:szCs w:val="24"/>
              </w:rPr>
              <w:t xml:space="preserve">Фамилия, имя, отчество (при наличии) уполномоченного 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Данные документа, удостоверяющего личность  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w:t>
            </w:r>
            <w:r>
              <w:rPr>
                <w:i/>
                <w:iCs/>
                <w:sz w:val="20"/>
                <w:szCs w:val="20"/>
              </w:rPr>
              <w:t xml:space="preserve">наименование документа</w:t>
            </w:r>
            <w:r>
              <w:rPr>
                <w:sz w:val="24"/>
                <w:szCs w:val="24"/>
              </w:rPr>
              <w:t xml:space="preserve">, </w:t>
            </w:r>
            <w:r>
              <w:rPr>
                <w:i/>
                <w:sz w:val="20"/>
                <w:szCs w:val="20"/>
              </w:rPr>
              <w:t xml:space="preserve">серия, номер, каким органом и когда выдан документ</w:t>
            </w:r>
            <w:r>
              <w:rPr>
                <w:sz w:val="24"/>
                <w:szCs w:val="24"/>
              </w:rPr>
              <w:t xml:space="preserve">)</w:t>
            </w:r>
            <w:r>
              <w:rPr>
                <w:sz w:val="24"/>
                <w:szCs w:val="24"/>
              </w:rPr>
            </w:r>
            <w:r>
              <w:rPr>
                <w:sz w:val="24"/>
                <w:szCs w:val="24"/>
              </w:rPr>
            </w:r>
          </w:p>
          <w:p>
            <w:pPr>
              <w:pStyle w:val="905"/>
              <w:jc w:val="both"/>
              <w:widowControl w:val="off"/>
              <w:rPr>
                <w:sz w:val="24"/>
                <w:szCs w:val="24"/>
              </w:rPr>
            </w:pPr>
            <w:r>
              <w:rPr>
                <w:sz w:val="24"/>
                <w:szCs w:val="24"/>
              </w:rPr>
              <w:t xml:space="preserve">Документ, подтверждающий полномочия </w:t>
            </w:r>
            <w:r>
              <w:rPr>
                <w:sz w:val="24"/>
                <w:szCs w:val="24"/>
              </w:rPr>
            </w:r>
            <w:r>
              <w:rPr>
                <w:sz w:val="24"/>
                <w:szCs w:val="24"/>
              </w:rPr>
            </w:r>
          </w:p>
          <w:p>
            <w:pPr>
              <w:pStyle w:val="905"/>
              <w:jc w:val="both"/>
              <w:widowControl w:val="off"/>
              <w:rPr>
                <w:sz w:val="24"/>
                <w:szCs w:val="24"/>
              </w:rPr>
            </w:pPr>
            <w:r>
              <w:rPr>
                <w:sz w:val="24"/>
                <w:szCs w:val="24"/>
              </w:rPr>
              <w:t xml:space="preserve">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i/>
                <w:sz w:val="20"/>
                <w:szCs w:val="20"/>
              </w:rPr>
            </w:pPr>
            <w:r>
              <w:rPr>
                <w:i/>
                <w:sz w:val="20"/>
                <w:szCs w:val="20"/>
              </w:rPr>
              <w:t xml:space="preserve">(наименование и реквизиты документа)</w:t>
            </w:r>
            <w:r>
              <w:rPr>
                <w:i/>
                <w:sz w:val="20"/>
                <w:szCs w:val="20"/>
              </w:rPr>
            </w:r>
            <w:r>
              <w:rPr>
                <w:i/>
                <w:sz w:val="20"/>
                <w:szCs w:val="20"/>
              </w:rPr>
            </w:r>
          </w:p>
          <w:p>
            <w:pPr>
              <w:pStyle w:val="862"/>
              <w:jc w:val="both"/>
              <w:widowControl w:val="off"/>
              <w:tabs>
                <w:tab w:val="clear" w:pos="1134" w:leader="none"/>
                <w:tab w:val="left" w:pos="1710" w:leader="none"/>
              </w:tabs>
              <w:rPr>
                <w:sz w:val="24"/>
                <w:szCs w:val="24"/>
                <w:lang w:eastAsia="ru-RU"/>
              </w:rPr>
            </w:pPr>
            <w:r>
              <w:rPr>
                <w:sz w:val="24"/>
                <w:szCs w:val="24"/>
                <w:lang w:eastAsia="ru-RU"/>
              </w:rPr>
              <w:t xml:space="preserve">Телефон представителя заявителя:</w:t>
            </w:r>
            <w:r>
              <w:rPr>
                <w:sz w:val="24"/>
                <w:szCs w:val="24"/>
                <w:lang w:eastAsia="ru-RU"/>
              </w:rPr>
            </w:r>
            <w:r>
              <w:rPr>
                <w:sz w:val="24"/>
                <w:szCs w:val="24"/>
                <w:lang w:eastAsia="ru-RU"/>
              </w:rPr>
            </w:r>
          </w:p>
          <w:p>
            <w:pPr>
              <w:pStyle w:val="862"/>
              <w:jc w:val="both"/>
              <w:widowControl w:val="off"/>
              <w:tabs>
                <w:tab w:val="clear" w:pos="1134" w:leader="none"/>
                <w:tab w:val="left" w:pos="1710" w:leader="none"/>
              </w:tabs>
              <w:rPr>
                <w:sz w:val="24"/>
                <w:szCs w:val="24"/>
              </w:rPr>
            </w:pPr>
            <w:r>
              <w:rPr>
                <w:sz w:val="24"/>
                <w:szCs w:val="24"/>
                <w:lang w:eastAsia="ru-RU"/>
              </w:rPr>
              <w:t xml:space="preserve">_____________________________________________</w:t>
            </w:r>
            <w:r>
              <w:rPr>
                <w:sz w:val="24"/>
                <w:szCs w:val="24"/>
              </w:rPr>
            </w:r>
            <w:r>
              <w:rPr>
                <w:sz w:val="24"/>
                <w:szCs w:val="24"/>
              </w:rPr>
            </w:r>
          </w:p>
        </w:tc>
      </w:tr>
    </w:tbl>
    <w:tbl>
      <w:tblPr>
        <w:tblpPr w:horzAnchor="margin" w:tblpXSpec="left" w:vertAnchor="text" w:tblpY="17" w:leftFromText="180" w:topFromText="0" w:rightFromText="180" w:bottomFromText="0"/>
        <w:tblW w:w="9886" w:type="dxa"/>
        <w:tblInd w:w="0" w:type="dxa"/>
        <w:tblLayout w:type="fixed"/>
        <w:tblCellMar>
          <w:left w:w="0" w:type="dxa"/>
          <w:top w:w="0" w:type="dxa"/>
          <w:right w:w="0" w:type="dxa"/>
          <w:bottom w:w="0" w:type="dxa"/>
        </w:tblCellMar>
        <w:tblLook w:val="04A0" w:firstRow="1" w:lastRow="0" w:firstColumn="1" w:lastColumn="0" w:noHBand="0" w:noVBand="1"/>
      </w:tblPr>
      <w:tblGrid>
        <w:gridCol w:w="9018"/>
        <w:gridCol w:w="867"/>
      </w:tblGrid>
      <w:tr>
        <w:tblPrEx/>
        <w:trPr>
          <w:trHeight w:val="132"/>
        </w:trPr>
        <w:tc>
          <w:tcPr>
            <w:tcW w:w="9018" w:type="dxa"/>
            <w:vAlign w:val="center"/>
            <w:vMerge w:val="restart"/>
            <w:textDirection w:val="lrTb"/>
            <w:noWrap w:val="false"/>
          </w:tcPr>
          <w:p>
            <w:pPr>
              <w:pStyle w:val="862"/>
              <w:spacing w:before="0" w:after="160" w:line="259" w:lineRule="auto"/>
              <w:widowControl w:val="off"/>
              <w:rPr>
                <w:sz w:val="24"/>
                <w:szCs w:val="24"/>
              </w:rPr>
            </w:pPr>
            <w:r>
              <w:rPr>
                <w:sz w:val="24"/>
                <w:szCs w:val="24"/>
              </w:rPr>
              <w:t xml:space="preserve"> </w:t>
            </w:r>
            <w:r>
              <w:rPr>
                <w:sz w:val="24"/>
                <w:szCs w:val="24"/>
              </w:rPr>
            </w:r>
            <w:r>
              <w:rPr>
                <w:sz w:val="24"/>
                <w:szCs w:val="24"/>
              </w:rPr>
            </w:r>
          </w:p>
        </w:tc>
        <w:tc>
          <w:tcPr>
            <w:tcW w:w="867" w:type="dxa"/>
            <w:textDirection w:val="lrTb"/>
            <w:noWrap w:val="false"/>
          </w:tcPr>
          <w:p>
            <w:pPr>
              <w:pStyle w:val="906"/>
              <w:jc w:val="center"/>
              <w:spacing w:before="0" w:beforeAutospacing="0" w:after="0" w:afterAutospacing="0"/>
              <w:widowControl w:val="off"/>
            </w:pPr>
            <w:r/>
            <w:r/>
          </w:p>
        </w:tc>
      </w:tr>
      <w:tr>
        <w:tblPrEx/>
        <w:trPr>
          <w:trHeight w:val="70"/>
        </w:trPr>
        <w:tc>
          <w:tcPr>
            <w:tcW w:w="9018" w:type="dxa"/>
            <w:vAlign w:val="center"/>
            <w:vMerge w:val="continue"/>
            <w:textDirection w:val="lrTb"/>
            <w:noWrap w:val="false"/>
          </w:tcPr>
          <w:p>
            <w:pPr>
              <w:pStyle w:val="862"/>
              <w:widowControl w:val="off"/>
              <w:rPr>
                <w:sz w:val="24"/>
                <w:szCs w:val="24"/>
              </w:rPr>
            </w:pPr>
            <w:r>
              <w:rPr>
                <w:sz w:val="24"/>
                <w:szCs w:val="24"/>
              </w:rPr>
            </w:r>
            <w:r>
              <w:rPr>
                <w:sz w:val="24"/>
                <w:szCs w:val="24"/>
              </w:rPr>
            </w:r>
            <w:r>
              <w:rPr>
                <w:sz w:val="24"/>
                <w:szCs w:val="24"/>
              </w:rPr>
            </w:r>
          </w:p>
        </w:tc>
        <w:tc>
          <w:tcPr>
            <w:tcW w:w="867" w:type="dxa"/>
            <w:textDirection w:val="lrTb"/>
            <w:noWrap w:val="false"/>
          </w:tcPr>
          <w:p>
            <w:pPr>
              <w:pStyle w:val="906"/>
              <w:jc w:val="center"/>
              <w:spacing w:before="0" w:beforeAutospacing="0" w:after="0" w:afterAutospacing="0"/>
              <w:widowControl w:val="off"/>
            </w:pPr>
            <w:r/>
            <w:r/>
          </w:p>
        </w:tc>
      </w:tr>
      <w:tr>
        <w:tblPrEx/>
        <w:trPr>
          <w:trHeight w:val="858"/>
        </w:trPr>
        <w:tc>
          <w:tcPr>
            <w:gridSpan w:val="2"/>
            <w:tcW w:w="9885" w:type="dxa"/>
            <w:textDirection w:val="lrTb"/>
            <w:noWrap w:val="false"/>
          </w:tcPr>
          <w:p>
            <w:pPr>
              <w:pStyle w:val="906"/>
              <w:jc w:val="center"/>
              <w:spacing w:before="0" w:beforeAutospacing="0" w:after="0" w:afterAutospacing="0"/>
              <w:widowControl w:val="off"/>
              <w:rPr>
                <w:highlight w:val="none"/>
                <w:shd w:val="clear" w:color="auto" w:fill="auto"/>
              </w:rPr>
            </w:pPr>
            <w:r>
              <w:rPr>
                <w:shd w:val="clear" w:color="auto" w:fill="auto"/>
              </w:rPr>
              <w:t xml:space="preserve">Заявление</w:t>
            </w:r>
            <w:r>
              <w:rPr>
                <w:highlight w:val="none"/>
                <w:shd w:val="clear" w:color="auto" w:fill="auto"/>
              </w:rPr>
            </w:r>
            <w:r>
              <w:rPr>
                <w:highlight w:val="none"/>
                <w:shd w:val="clear" w:color="auto" w:fill="auto"/>
              </w:rPr>
            </w:r>
          </w:p>
          <w:p>
            <w:pPr>
              <w:pStyle w:val="906"/>
              <w:jc w:val="center"/>
              <w:spacing w:before="0" w:beforeAutospacing="0" w:after="0" w:afterAutospacing="0"/>
              <w:widowControl w:val="off"/>
            </w:pPr>
            <w:r>
              <w:rPr>
                <w:shd w:val="clear" w:color="auto" w:fill="auto"/>
              </w:rPr>
              <w:t xml:space="preserve"> </w:t>
            </w:r>
            <w:r>
              <w:rPr>
                <w:shd w:val="clear" w:color="auto" w:fill="auto"/>
              </w:rPr>
              <w:t xml:space="preserve">о предложении места под нестационарный торговый объект </w:t>
            </w:r>
            <w:r/>
          </w:p>
        </w:tc>
      </w:tr>
      <w:tr>
        <w:tblPrEx/>
        <w:trPr>
          <w:trHeight w:val="2542"/>
        </w:trPr>
        <w:tc>
          <w:tcPr>
            <w:gridSpan w:val="2"/>
            <w:tcW w:w="9885" w:type="dxa"/>
            <w:textDirection w:val="lrTb"/>
            <w:noWrap w:val="false"/>
          </w:tcPr>
          <w:p>
            <w:pPr>
              <w:pStyle w:val="906"/>
              <w:jc w:val="both"/>
              <w:spacing w:before="0" w:beforeAutospacing="0" w:after="0" w:afterAutospacing="0" w:line="288" w:lineRule="atLeast"/>
              <w:widowControl w:val="off"/>
            </w:pPr>
            <w:r>
              <w:t xml:space="preserve">Прошу Вас предусмотреть место под нестационарный торговый объект: </w:t>
            </w:r>
            <w:r/>
          </w:p>
          <w:p>
            <w:pPr>
              <w:pStyle w:val="906"/>
              <w:jc w:val="both"/>
              <w:spacing w:before="0" w:beforeAutospacing="0" w:after="0" w:afterAutospacing="0" w:line="288" w:lineRule="atLeast"/>
              <w:widowControl w:val="off"/>
            </w:pPr>
            <w:r>
              <w:t xml:space="preserve">Тип объекта ________________________________________________________________ </w:t>
            </w:r>
            <w:r/>
          </w:p>
          <w:p>
            <w:pPr>
              <w:pStyle w:val="906"/>
              <w:jc w:val="both"/>
              <w:spacing w:before="0" w:beforeAutospacing="0" w:after="0" w:afterAutospacing="0" w:line="288" w:lineRule="atLeast"/>
              <w:widowControl w:val="off"/>
            </w:pPr>
            <w:r>
              <w:t xml:space="preserve">Специализация объекта ______________________________________________________ </w:t>
            </w:r>
            <w:r/>
          </w:p>
          <w:p>
            <w:pPr>
              <w:pStyle w:val="906"/>
              <w:jc w:val="both"/>
              <w:spacing w:before="0" w:beforeAutospacing="0" w:after="0" w:afterAutospacing="0" w:line="288" w:lineRule="atLeast"/>
              <w:widowControl w:val="off"/>
            </w:pPr>
            <w:r>
              <w:t xml:space="preserve">Режим работы объекта 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Адрес размещения объекта: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spacing w:before="0" w:beforeAutospacing="0" w:after="0" w:afterAutospacing="0" w:line="288" w:lineRule="atLeast"/>
              <w:widowControl w:val="off"/>
              <w:rPr>
                <w:i/>
              </w:rPr>
            </w:pPr>
            <w:r>
              <w:rPr>
                <w:i/>
              </w:rPr>
            </w:r>
            <w:r>
              <w:rPr>
                <w:i/>
              </w:rPr>
            </w:r>
            <w:r>
              <w:rPr>
                <w:i/>
              </w:rPr>
            </w:r>
          </w:p>
        </w:tc>
      </w:tr>
    </w:tbl>
    <w:p>
      <w:pPr>
        <w:pStyle w:val="906"/>
        <w:spacing w:before="0" w:beforeAutospacing="0" w:after="0" w:afterAutospacing="0" w:line="288" w:lineRule="atLeast"/>
      </w:pPr>
      <w:r>
        <w:t xml:space="preserve">  </w:t>
      </w:r>
      <w:r/>
    </w:p>
    <w:tbl>
      <w:tblPr>
        <w:tblW w:w="9900" w:type="dxa"/>
        <w:tblInd w:w="15" w:type="dxa"/>
        <w:tblLayout w:type="fixed"/>
        <w:tblCellMar>
          <w:left w:w="7" w:type="dxa"/>
          <w:top w:w="0" w:type="dxa"/>
          <w:right w:w="7" w:type="dxa"/>
          <w:bottom w:w="0" w:type="dxa"/>
        </w:tblCellMar>
        <w:tblLook w:val="04A0" w:firstRow="1" w:lastRow="0" w:firstColumn="1" w:lastColumn="0" w:noHBand="0" w:noVBand="1"/>
      </w:tblPr>
      <w:tblGrid>
        <w:gridCol w:w="8993"/>
        <w:gridCol w:w="907"/>
      </w:tblGrid>
      <w:tr>
        <w:tblPrEx/>
        <w:trPr>
          <w:trHeight w:val="452"/>
        </w:trPr>
        <w:tc>
          <w:tcPr>
            <w:tcBorders>
              <w:top w:val="single" w:color="000000" w:sz="6" w:space="0"/>
              <w:left w:val="single" w:color="000000" w:sz="6" w:space="0"/>
              <w:bottom w:val="single" w:color="000000" w:sz="6" w:space="0"/>
              <w:right w:val="single" w:color="000000" w:sz="6" w:space="0"/>
            </w:tcBorders>
            <w:tcW w:w="8993" w:type="dxa"/>
            <w:textDirection w:val="lrTb"/>
            <w:noWrap w:val="false"/>
          </w:tcPr>
          <w:p>
            <w:pPr>
              <w:pStyle w:val="906"/>
              <w:jc w:val="both"/>
              <w:spacing w:before="0" w:beforeAutospacing="0" w:after="0" w:afterAutospacing="0" w:line="288" w:lineRule="atLeast"/>
              <w:widowControl w:val="off"/>
            </w:pPr>
            <w:r>
              <w:t xml:space="preserve">Выдать на бумажном носителе в МФЦ </w:t>
            </w:r>
            <w:r/>
          </w:p>
        </w:tc>
        <w:tc>
          <w:tcPr>
            <w:tcBorders>
              <w:top w:val="single" w:color="000000" w:sz="6" w:space="0"/>
              <w:left w:val="single" w:color="000000" w:sz="6" w:space="0"/>
              <w:bottom w:val="single" w:color="000000" w:sz="6" w:space="0"/>
              <w:right w:val="single" w:color="000000" w:sz="6" w:space="0"/>
            </w:tcBorders>
            <w:tcW w:w="907" w:type="dxa"/>
            <w:textDirection w:val="lrTb"/>
            <w:noWrap w:val="false"/>
          </w:tcPr>
          <w:p>
            <w:pPr>
              <w:pStyle w:val="906"/>
              <w:spacing w:before="0" w:beforeAutospacing="0" w:after="0" w:afterAutospacing="0" w:line="288" w:lineRule="atLeast"/>
              <w:widowControl w:val="off"/>
            </w:pPr>
            <w:r>
              <w:t xml:space="preserve">  </w:t>
            </w:r>
            <w:r/>
          </w:p>
        </w:tc>
      </w:tr>
      <w:tr>
        <w:tblPrEx/>
        <w:trPr/>
        <w:tc>
          <w:tcPr>
            <w:tcBorders>
              <w:top w:val="single" w:color="000000" w:sz="6" w:space="0"/>
              <w:left w:val="single" w:color="000000" w:sz="6" w:space="0"/>
              <w:bottom w:val="single" w:color="000000" w:sz="6" w:space="0"/>
              <w:right w:val="single" w:color="000000" w:sz="6" w:space="0"/>
            </w:tcBorders>
            <w:tcW w:w="8993" w:type="dxa"/>
            <w:textDirection w:val="lrTb"/>
            <w:noWrap w:val="false"/>
          </w:tcPr>
          <w:p>
            <w:pPr>
              <w:pStyle w:val="906"/>
              <w:jc w:val="both"/>
              <w:spacing w:before="0" w:beforeAutospacing="0" w:after="0" w:afterAutospacing="0" w:line="288" w:lineRule="atLeast"/>
              <w:widowControl w:val="off"/>
            </w:pPr>
            <w:r>
              <w:t xml:space="preserve">Выдать на бумажном носителе при личном обращении в Органе местного самоуправления </w:t>
            </w:r>
            <w:r/>
          </w:p>
        </w:tc>
        <w:tc>
          <w:tcPr>
            <w:tcBorders>
              <w:top w:val="single" w:color="000000" w:sz="6" w:space="0"/>
              <w:left w:val="single" w:color="000000" w:sz="6" w:space="0"/>
              <w:bottom w:val="single" w:color="000000" w:sz="6" w:space="0"/>
              <w:right w:val="single" w:color="000000" w:sz="6" w:space="0"/>
            </w:tcBorders>
            <w:tcW w:w="907" w:type="dxa"/>
            <w:textDirection w:val="lrTb"/>
            <w:noWrap w:val="false"/>
          </w:tcPr>
          <w:p>
            <w:pPr>
              <w:pStyle w:val="906"/>
              <w:spacing w:before="0" w:beforeAutospacing="0" w:after="0" w:afterAutospacing="0" w:line="288" w:lineRule="atLeast"/>
              <w:widowControl w:val="off"/>
            </w:pPr>
            <w:r>
              <w:t xml:space="preserve">  </w:t>
            </w:r>
            <w:r/>
          </w:p>
        </w:tc>
      </w:tr>
    </w:tbl>
    <w:p>
      <w:pPr>
        <w:pStyle w:val="906"/>
        <w:spacing w:before="0" w:beforeAutospacing="0" w:after="0" w:afterAutospacing="0" w:line="288" w:lineRule="atLeast"/>
      </w:pPr>
      <w:r>
        <w:t xml:space="preserve">  </w:t>
      </w:r>
      <w:r/>
    </w:p>
    <w:p>
      <w:pPr>
        <w:pStyle w:val="906"/>
        <w:spacing w:before="0" w:beforeAutospacing="0" w:after="0" w:afterAutospacing="0" w:line="288" w:lineRule="atLeast"/>
      </w:pPr>
      <w:r>
        <w:t xml:space="preserve">Независимо от способа подачи документов результат Услуги будет направлен в личный кабинет на Едином портале</w:t>
      </w:r>
      <w:r/>
    </w:p>
    <w:p>
      <w:pPr>
        <w:pStyle w:val="906"/>
        <w:spacing w:before="0" w:beforeAutospacing="0" w:after="0" w:afterAutospacing="0" w:line="288" w:lineRule="atLeast"/>
      </w:pPr>
      <w:r/>
      <w:r/>
    </w:p>
    <w:p>
      <w:pPr>
        <w:pStyle w:val="906"/>
        <w:jc w:val="both"/>
        <w:spacing w:before="0" w:beforeAutospacing="0" w:after="0" w:afterAutospacing="0" w:line="288" w:lineRule="atLeast"/>
      </w:pPr>
      <w:r>
        <w:t xml:space="preserve">Прошу проинформировать меня о ходе предоставления Услуги путем (указать): </w:t>
      </w:r>
      <w:r/>
    </w:p>
    <w:p>
      <w:pPr>
        <w:pStyle w:val="906"/>
        <w:spacing w:before="0" w:beforeAutospacing="0" w:after="0" w:afterAutospacing="0" w:line="288" w:lineRule="atLeast"/>
      </w:pPr>
      <w:r>
        <w:t xml:space="preserve">  </w:t>
      </w:r>
      <w:r/>
    </w:p>
    <w:tbl>
      <w:tblPr>
        <w:tblW w:w="9900" w:type="dxa"/>
        <w:tblInd w:w="15" w:type="dxa"/>
        <w:tblLayout w:type="fixed"/>
        <w:tblCellMar>
          <w:left w:w="7" w:type="dxa"/>
          <w:top w:w="0" w:type="dxa"/>
          <w:right w:w="7" w:type="dxa"/>
          <w:bottom w:w="0" w:type="dxa"/>
        </w:tblCellMar>
        <w:tblLook w:val="04A0" w:firstRow="1" w:lastRow="0" w:firstColumn="1" w:lastColumn="0" w:noHBand="0" w:noVBand="1"/>
      </w:tblPr>
      <w:tblGrid>
        <w:gridCol w:w="9011"/>
        <w:gridCol w:w="888"/>
      </w:tblGrid>
      <w:tr>
        <w:tblPrEx/>
        <w:trPr/>
        <w:tc>
          <w:tcPr>
            <w:tcBorders>
              <w:top w:val="single" w:color="000000" w:sz="6" w:space="0"/>
              <w:left w:val="single" w:color="000000" w:sz="6" w:space="0"/>
              <w:bottom w:val="single" w:color="000000" w:sz="6" w:space="0"/>
              <w:right w:val="single" w:color="000000" w:sz="6" w:space="0"/>
            </w:tcBorders>
            <w:tcW w:w="9011" w:type="dxa"/>
            <w:textDirection w:val="lrTb"/>
            <w:noWrap w:val="false"/>
          </w:tcPr>
          <w:p>
            <w:pPr>
              <w:pStyle w:val="906"/>
              <w:jc w:val="both"/>
              <w:spacing w:before="0" w:beforeAutospacing="0" w:after="0" w:afterAutospacing="0" w:line="288" w:lineRule="atLeast"/>
              <w:widowControl w:val="off"/>
            </w:pPr>
            <w:r>
              <w:t xml:space="preserve">Направление сообщения в личный кабинет на Едином портале</w:t>
            </w:r>
            <w:r/>
          </w:p>
          <w:p>
            <w:pPr>
              <w:pStyle w:val="906"/>
              <w:jc w:val="both"/>
              <w:spacing w:before="0" w:beforeAutospacing="0" w:after="0" w:afterAutospacing="0" w:line="288" w:lineRule="atLeast"/>
              <w:widowControl w:val="off"/>
            </w:pPr>
            <w:r/>
            <w:r/>
          </w:p>
        </w:tc>
        <w:tc>
          <w:tcPr>
            <w:tcBorders>
              <w:top w:val="single" w:color="000000" w:sz="6" w:space="0"/>
              <w:left w:val="single" w:color="000000" w:sz="6" w:space="0"/>
              <w:bottom w:val="single" w:color="000000" w:sz="6" w:space="0"/>
              <w:right w:val="single" w:color="000000" w:sz="6" w:space="0"/>
            </w:tcBorders>
            <w:tcW w:w="888" w:type="dxa"/>
            <w:textDirection w:val="lrTb"/>
            <w:noWrap w:val="false"/>
          </w:tcPr>
          <w:p>
            <w:pPr>
              <w:pStyle w:val="906"/>
              <w:spacing w:before="0" w:beforeAutospacing="0" w:after="0" w:afterAutospacing="0" w:line="288" w:lineRule="atLeast"/>
              <w:widowControl w:val="off"/>
            </w:pPr>
            <w:r>
              <w:t xml:space="preserve">  </w:t>
            </w:r>
            <w:r/>
          </w:p>
        </w:tc>
      </w:tr>
    </w:tbl>
    <w:p>
      <w:pPr>
        <w:pStyle w:val="906"/>
        <w:spacing w:before="0" w:beforeAutospacing="0" w:after="0" w:afterAutospacing="0" w:line="288" w:lineRule="atLeast"/>
      </w:pPr>
      <w:r>
        <w:t xml:space="preserve">  </w:t>
      </w:r>
      <w:r/>
    </w:p>
    <w:p>
      <w:pPr>
        <w:pStyle w:val="906"/>
        <w:spacing w:before="0" w:beforeAutospacing="0" w:after="0" w:afterAutospacing="0" w:line="288" w:lineRule="atLeast"/>
      </w:pPr>
      <w:r>
        <w:t xml:space="preserve">  </w:t>
      </w:r>
      <w:r/>
    </w:p>
    <w:p>
      <w:pPr>
        <w:pStyle w:val="906"/>
        <w:ind w:firstLine="540"/>
        <w:jc w:val="both"/>
        <w:spacing w:before="0" w:beforeAutospacing="0" w:after="0" w:afterAutospacing="0" w:line="288" w:lineRule="atLeast"/>
      </w:pPr>
      <w:r>
        <w:t xml:space="preserve">Подпись лица, подавшего заявление: </w:t>
      </w:r>
      <w:r/>
    </w:p>
    <w:p>
      <w:pPr>
        <w:pStyle w:val="906"/>
        <w:ind w:firstLine="540"/>
        <w:jc w:val="both"/>
        <w:spacing w:before="0" w:beforeAutospacing="0" w:after="0" w:afterAutospacing="0" w:line="288" w:lineRule="atLeast"/>
      </w:pPr>
      <w:r/>
      <w:r/>
    </w:p>
    <w:p>
      <w:pPr>
        <w:pStyle w:val="906"/>
        <w:spacing w:before="0" w:beforeAutospacing="0" w:after="0" w:afterAutospacing="0" w:line="288" w:lineRule="atLeast"/>
      </w:pPr>
      <w:r>
        <w:t xml:space="preserve">  </w:t>
      </w:r>
      <w:r>
        <w:t xml:space="preserve">___________________            ____________________                          ____________________</w:t>
      </w:r>
      <w:r/>
    </w:p>
    <w:tbl>
      <w:tblPr>
        <w:tblW w:w="10381" w:type="dxa"/>
        <w:tblInd w:w="15" w:type="dxa"/>
        <w:tblLayout w:type="fixed"/>
        <w:tblCellMar>
          <w:left w:w="0" w:type="dxa"/>
          <w:top w:w="0" w:type="dxa"/>
          <w:right w:w="0" w:type="dxa"/>
          <w:bottom w:w="0" w:type="dxa"/>
        </w:tblCellMar>
        <w:tblLook w:val="04A0" w:firstRow="1" w:lastRow="0" w:firstColumn="1" w:lastColumn="0" w:noHBand="0" w:noVBand="1"/>
      </w:tblPr>
      <w:tblGrid>
        <w:gridCol w:w="1235"/>
        <w:gridCol w:w="6598"/>
        <w:gridCol w:w="2548"/>
      </w:tblGrid>
      <w:tr>
        <w:tblPrEx/>
        <w:trPr>
          <w:trHeight w:val="568"/>
        </w:trPr>
        <w:tc>
          <w:tcPr>
            <w:tcW w:w="1235" w:type="dxa"/>
            <w:textDirection w:val="lrTb"/>
            <w:noWrap w:val="false"/>
          </w:tcPr>
          <w:p>
            <w:pPr>
              <w:pStyle w:val="906"/>
              <w:jc w:val="center"/>
              <w:spacing w:before="0" w:beforeAutospacing="0" w:after="0" w:afterAutospacing="0"/>
              <w:widowControl w:val="off"/>
              <w:rPr>
                <w:i/>
                <w:sz w:val="19"/>
                <w:szCs w:val="19"/>
              </w:rPr>
            </w:pPr>
            <w:r>
              <w:rPr>
                <w:i/>
                <w:sz w:val="19"/>
                <w:szCs w:val="19"/>
              </w:rPr>
              <w:t xml:space="preserve"> </w:t>
            </w:r>
            <w:r>
              <w:rPr>
                <w:i/>
                <w:sz w:val="19"/>
                <w:szCs w:val="19"/>
              </w:rPr>
              <w:t xml:space="preserve">(дата) </w:t>
            </w:r>
            <w:r>
              <w:rPr>
                <w:i/>
                <w:sz w:val="19"/>
                <w:szCs w:val="19"/>
              </w:rPr>
            </w:r>
            <w:r>
              <w:rPr>
                <w:i/>
                <w:sz w:val="19"/>
                <w:szCs w:val="19"/>
              </w:rPr>
            </w:r>
          </w:p>
        </w:tc>
        <w:tc>
          <w:tcPr>
            <w:tcW w:w="6598" w:type="dxa"/>
            <w:textDirection w:val="lrTb"/>
            <w:noWrap w:val="false"/>
          </w:tcPr>
          <w:p>
            <w:pPr>
              <w:pStyle w:val="906"/>
              <w:spacing w:before="0" w:beforeAutospacing="0" w:after="0" w:afterAutospacing="0"/>
              <w:widowControl w:val="off"/>
              <w:rPr>
                <w:i/>
                <w:sz w:val="19"/>
                <w:szCs w:val="19"/>
              </w:rPr>
            </w:pPr>
            <w:r>
              <w:rPr>
                <w:i/>
                <w:sz w:val="19"/>
                <w:szCs w:val="19"/>
              </w:rPr>
              <w:t xml:space="preserve">                                                   </w:t>
            </w:r>
            <w:r>
              <w:rPr>
                <w:i/>
                <w:sz w:val="19"/>
                <w:szCs w:val="19"/>
              </w:rPr>
              <w:t xml:space="preserve">(подпись) </w:t>
            </w:r>
            <w:r>
              <w:rPr>
                <w:i/>
                <w:sz w:val="19"/>
                <w:szCs w:val="19"/>
              </w:rPr>
            </w:r>
            <w:r>
              <w:rPr>
                <w:i/>
                <w:sz w:val="19"/>
                <w:szCs w:val="19"/>
              </w:rPr>
            </w:r>
          </w:p>
        </w:tc>
        <w:tc>
          <w:tcPr>
            <w:tcW w:w="2548" w:type="dxa"/>
            <w:textDirection w:val="lrTb"/>
            <w:noWrap w:val="false"/>
          </w:tcPr>
          <w:p>
            <w:pPr>
              <w:pStyle w:val="906"/>
              <w:spacing w:before="0" w:beforeAutospacing="0" w:after="0" w:afterAutospacing="0"/>
              <w:widowControl w:val="off"/>
              <w:rPr>
                <w:i/>
                <w:sz w:val="19"/>
                <w:szCs w:val="19"/>
              </w:rPr>
            </w:pPr>
            <w:r>
              <w:rPr>
                <w:i/>
                <w:sz w:val="19"/>
                <w:szCs w:val="19"/>
              </w:rPr>
              <w:t xml:space="preserve">(расшифровка) </w:t>
            </w:r>
            <w:r>
              <w:rPr>
                <w:i/>
                <w:sz w:val="19"/>
                <w:szCs w:val="19"/>
              </w:rPr>
            </w:r>
            <w:r>
              <w:rPr>
                <w:i/>
                <w:sz w:val="19"/>
                <w:szCs w:val="19"/>
              </w:rPr>
            </w:r>
          </w:p>
        </w:tc>
      </w:tr>
    </w:tbl>
    <w:p>
      <w:pPr>
        <w:pStyle w:val="862"/>
        <w:rPr>
          <w:i/>
          <w:szCs w:val="20"/>
        </w:rPr>
      </w:pPr>
      <w:r>
        <w:rPr>
          <w:szCs w:val="20"/>
        </w:rPr>
        <w:t xml:space="preserve"> </w:t>
      </w:r>
      <w:r>
        <w:rPr>
          <w:szCs w:val="20"/>
        </w:rPr>
        <w:t xml:space="preserve">М.П. </w:t>
      </w:r>
      <w:r>
        <w:rPr>
          <w:i/>
          <w:szCs w:val="20"/>
        </w:rPr>
        <w:t xml:space="preserve">(при наличии)</w:t>
      </w:r>
      <w:r>
        <w:br w:type="page" w:clear="all"/>
      </w:r>
      <w:r>
        <w:rPr>
          <w:i/>
          <w:szCs w:val="20"/>
        </w:rPr>
      </w:r>
      <w:r>
        <w:rPr>
          <w:i/>
          <w:szCs w:val="20"/>
        </w:rPr>
      </w:r>
    </w:p>
    <w:p>
      <w:pPr>
        <w:pStyle w:val="904"/>
        <w:numPr>
          <w:ilvl w:val="0"/>
          <w:numId w:val="0"/>
        </w:numPr>
        <w:ind w:left="6237" w:firstLine="0"/>
        <w:jc w:val="right"/>
        <w:rPr>
          <w:sz w:val="28"/>
          <w:szCs w:val="28"/>
        </w:rPr>
        <w:outlineLvl w:val="2"/>
      </w:pPr>
      <w:r>
        <w:rPr>
          <w:sz w:val="24"/>
          <w:szCs w:val="24"/>
        </w:rPr>
        <w:t xml:space="preserve">ФОРМА</w:t>
      </w:r>
      <w:r>
        <w:rPr>
          <w:sz w:val="28"/>
          <w:szCs w:val="28"/>
        </w:rPr>
        <w:t xml:space="preserve"> 2</w:t>
      </w:r>
      <w:r>
        <w:rPr>
          <w:sz w:val="28"/>
          <w:szCs w:val="28"/>
        </w:rPr>
      </w:r>
      <w:r>
        <w:rPr>
          <w:sz w:val="28"/>
          <w:szCs w:val="28"/>
        </w:rPr>
      </w:r>
    </w:p>
    <w:p>
      <w:pPr>
        <w:pStyle w:val="862"/>
        <w:rPr>
          <w:szCs w:val="20"/>
        </w:rPr>
      </w:pPr>
      <w:r>
        <w:rPr>
          <w:szCs w:val="20"/>
        </w:rPr>
      </w:r>
      <w:r>
        <w:rPr>
          <w:szCs w:val="20"/>
        </w:rPr>
      </w:r>
      <w:r>
        <w:rPr>
          <w:szCs w:val="20"/>
        </w:rPr>
      </w:r>
    </w:p>
    <w:tbl>
      <w:tblPr>
        <w:tblW w:w="9988" w:type="dxa"/>
        <w:tblInd w:w="-5" w:type="dxa"/>
        <w:tblLayout w:type="fixed"/>
        <w:tblCellMar>
          <w:left w:w="62" w:type="dxa"/>
          <w:top w:w="102" w:type="dxa"/>
          <w:right w:w="62" w:type="dxa"/>
          <w:bottom w:w="102" w:type="dxa"/>
        </w:tblCellMar>
        <w:tblLook w:val="04A0" w:firstRow="1" w:lastRow="0" w:firstColumn="1" w:lastColumn="0" w:noHBand="0" w:noVBand="1"/>
      </w:tblPr>
      <w:tblGrid>
        <w:gridCol w:w="4398"/>
        <w:gridCol w:w="5589"/>
      </w:tblGrid>
      <w:tr>
        <w:tblPrEx/>
        <w:trPr>
          <w:trHeight w:val="2203"/>
        </w:trPr>
        <w:tc>
          <w:tcPr>
            <w:tcW w:w="4398" w:type="dxa"/>
            <w:textDirection w:val="lrTb"/>
            <w:noWrap w:val="false"/>
          </w:tcPr>
          <w:p>
            <w:pPr>
              <w:pStyle w:val="905"/>
              <w:widowControl w:val="off"/>
            </w:pPr>
            <w:r/>
            <w:r/>
          </w:p>
        </w:tc>
        <w:tc>
          <w:tcPr>
            <w:tcW w:w="5589" w:type="dxa"/>
            <w:textDirection w:val="lrTb"/>
            <w:noWrap w:val="false"/>
          </w:tcPr>
          <w:p>
            <w:pPr>
              <w:pStyle w:val="905"/>
              <w:widowControl w:val="off"/>
              <w:rPr>
                <w:sz w:val="24"/>
                <w:szCs w:val="24"/>
              </w:rPr>
            </w:pPr>
            <w:r>
              <w:rPr>
                <w:sz w:val="24"/>
                <w:szCs w:val="24"/>
              </w:rPr>
              <w:t xml:space="preserve">Главе местного самоуправления 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От __________________________________________</w:t>
            </w:r>
            <w:r>
              <w:rPr>
                <w:sz w:val="24"/>
                <w:szCs w:val="24"/>
              </w:rPr>
            </w:r>
            <w:r>
              <w:rPr>
                <w:sz w:val="24"/>
                <w:szCs w:val="24"/>
              </w:rPr>
            </w:r>
          </w:p>
          <w:p>
            <w:pPr>
              <w:pStyle w:val="905"/>
              <w:ind w:right="-64" w:firstLine="0"/>
              <w:jc w:val="both"/>
              <w:widowControl w:val="off"/>
              <w:rPr>
                <w:bCs/>
                <w:i/>
                <w:sz w:val="20"/>
                <w:szCs w:val="20"/>
              </w:rPr>
            </w:pPr>
            <w:r>
              <w:rPr>
                <w:i/>
                <w:sz w:val="20"/>
                <w:szCs w:val="20"/>
              </w:rPr>
              <w:t xml:space="preserve">______________________________________________________</w:t>
            </w:r>
            <w:r>
              <w:rPr>
                <w:bCs/>
                <w:i/>
                <w:sz w:val="20"/>
                <w:szCs w:val="20"/>
              </w:rPr>
            </w:r>
            <w:r>
              <w:rPr>
                <w:bCs/>
                <w:i/>
                <w:sz w:val="20"/>
                <w:szCs w:val="20"/>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r>
              <w:rPr>
                <w:i/>
                <w:sz w:val="20"/>
                <w:szCs w:val="20"/>
              </w:rPr>
            </w:r>
            <w:r>
              <w:rPr>
                <w:i/>
                <w:sz w:val="20"/>
                <w:szCs w:val="20"/>
              </w:rPr>
            </w:r>
          </w:p>
          <w:p>
            <w:pPr>
              <w:pStyle w:val="905"/>
              <w:jc w:val="both"/>
              <w:widowControl w:val="off"/>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r>
              <w:rPr>
                <w:i/>
                <w:sz w:val="20"/>
                <w:szCs w:val="20"/>
              </w:rPr>
            </w:r>
            <w:r>
              <w:rPr>
                <w:i/>
                <w:sz w:val="20"/>
                <w:szCs w:val="20"/>
              </w:rPr>
            </w:r>
          </w:p>
          <w:p>
            <w:pPr>
              <w:pStyle w:val="905"/>
              <w:jc w:val="both"/>
              <w:widowControl w:val="off"/>
              <w:rPr>
                <w:sz w:val="24"/>
                <w:szCs w:val="24"/>
              </w:rPr>
            </w:pPr>
            <w:r>
              <w:rPr>
                <w:i/>
                <w:sz w:val="20"/>
                <w:szCs w:val="20"/>
              </w:rPr>
              <w:t xml:space="preserve">для индивидуального предпринимателя - фамилия, имя, отчество (при наличии), ОГРНИП )</w:t>
            </w:r>
            <w:r>
              <w:rPr>
                <w:sz w:val="24"/>
                <w:szCs w:val="24"/>
              </w:rPr>
            </w:r>
            <w:r>
              <w:rPr>
                <w:sz w:val="24"/>
                <w:szCs w:val="24"/>
              </w:rPr>
            </w:r>
          </w:p>
        </w:tc>
      </w:tr>
      <w:tr>
        <w:tblPrEx/>
        <w:trPr>
          <w:trHeight w:val="1663"/>
        </w:trPr>
        <w:tc>
          <w:tcPr>
            <w:tcW w:w="4398" w:type="dxa"/>
            <w:textDirection w:val="lrTb"/>
            <w:noWrap w:val="false"/>
          </w:tcPr>
          <w:p>
            <w:pPr>
              <w:pStyle w:val="905"/>
              <w:widowControl w:val="off"/>
            </w:pPr>
            <w:r/>
            <w:r/>
          </w:p>
        </w:tc>
        <w:tc>
          <w:tcPr>
            <w:tcW w:w="5589" w:type="dxa"/>
            <w:textDirection w:val="lrTb"/>
            <w:noWrap w:val="false"/>
          </w:tcPr>
          <w:p>
            <w:pPr>
              <w:pStyle w:val="905"/>
              <w:jc w:val="both"/>
              <w:widowControl w:val="off"/>
              <w:rPr>
                <w:sz w:val="24"/>
                <w:szCs w:val="24"/>
              </w:rPr>
            </w:pPr>
            <w:r>
              <w:rPr>
                <w:sz w:val="24"/>
                <w:szCs w:val="24"/>
              </w:rPr>
              <w:t xml:space="preserve">Адрес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i/>
                <w:sz w:val="20"/>
                <w:szCs w:val="20"/>
              </w:rPr>
              <w:t xml:space="preserve">(место нахождения юридического лица/место регистрации физического лица, индивидуального предпринимателя)</w:t>
            </w:r>
            <w:r>
              <w:rPr>
                <w:sz w:val="24"/>
                <w:szCs w:val="24"/>
              </w:rPr>
            </w:r>
            <w:r>
              <w:rPr>
                <w:sz w:val="24"/>
                <w:szCs w:val="24"/>
              </w:rPr>
            </w:r>
          </w:p>
          <w:p>
            <w:pPr>
              <w:pStyle w:val="905"/>
              <w:jc w:val="both"/>
              <w:widowControl w:val="off"/>
              <w:rPr>
                <w:sz w:val="24"/>
                <w:szCs w:val="24"/>
              </w:rPr>
            </w:pPr>
            <w:r>
              <w:rPr>
                <w:sz w:val="24"/>
                <w:szCs w:val="24"/>
              </w:rPr>
              <w:t xml:space="preserve">Телефон заявителя: ___________________________</w:t>
            </w:r>
            <w:r>
              <w:rPr>
                <w:sz w:val="24"/>
                <w:szCs w:val="24"/>
              </w:rPr>
            </w:r>
            <w:r>
              <w:rPr>
                <w:sz w:val="24"/>
                <w:szCs w:val="24"/>
              </w:rPr>
            </w:r>
          </w:p>
        </w:tc>
      </w:tr>
      <w:tr>
        <w:tblPrEx/>
        <w:trPr>
          <w:trHeight w:val="2082"/>
        </w:trPr>
        <w:tc>
          <w:tcPr>
            <w:tcW w:w="4398" w:type="dxa"/>
            <w:textDirection w:val="lrTb"/>
            <w:noWrap w:val="false"/>
          </w:tcPr>
          <w:p>
            <w:pPr>
              <w:pStyle w:val="905"/>
              <w:widowControl w:val="off"/>
            </w:pPr>
            <w:r/>
            <w:r/>
          </w:p>
        </w:tc>
        <w:tc>
          <w:tcPr>
            <w:tcW w:w="5589" w:type="dxa"/>
            <w:textDirection w:val="lrTb"/>
            <w:noWrap w:val="false"/>
          </w:tcPr>
          <w:p>
            <w:pPr>
              <w:pStyle w:val="905"/>
              <w:jc w:val="both"/>
              <w:widowControl w:val="off"/>
              <w:rPr>
                <w:sz w:val="24"/>
                <w:szCs w:val="24"/>
              </w:rPr>
            </w:pPr>
            <w:r>
              <w:rPr>
                <w:sz w:val="24"/>
                <w:szCs w:val="24"/>
              </w:rPr>
              <w:t xml:space="preserve">Фамилия, имя, отчество (при наличии) уполномоченного 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Данные документа, удостоверяющего личность  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w:t>
            </w:r>
            <w:r>
              <w:rPr>
                <w:i/>
                <w:iCs/>
                <w:sz w:val="20"/>
                <w:szCs w:val="20"/>
              </w:rPr>
              <w:t xml:space="preserve">наименование документа</w:t>
            </w:r>
            <w:r>
              <w:rPr>
                <w:sz w:val="24"/>
                <w:szCs w:val="24"/>
              </w:rPr>
              <w:t xml:space="preserve">, </w:t>
            </w:r>
            <w:r>
              <w:rPr>
                <w:i/>
                <w:sz w:val="20"/>
                <w:szCs w:val="20"/>
              </w:rPr>
              <w:t xml:space="preserve">серия, номер, каким органом и когда выдан документ</w:t>
            </w:r>
            <w:r>
              <w:rPr>
                <w:sz w:val="24"/>
                <w:szCs w:val="24"/>
              </w:rPr>
              <w:t xml:space="preserve">)</w:t>
            </w:r>
            <w:r>
              <w:rPr>
                <w:sz w:val="24"/>
                <w:szCs w:val="24"/>
              </w:rPr>
            </w:r>
            <w:r>
              <w:rPr>
                <w:sz w:val="24"/>
                <w:szCs w:val="24"/>
              </w:rPr>
            </w:r>
          </w:p>
          <w:p>
            <w:pPr>
              <w:pStyle w:val="905"/>
              <w:jc w:val="both"/>
              <w:widowControl w:val="off"/>
              <w:rPr>
                <w:sz w:val="24"/>
                <w:szCs w:val="24"/>
              </w:rPr>
            </w:pPr>
            <w:r>
              <w:rPr>
                <w:sz w:val="24"/>
                <w:szCs w:val="24"/>
              </w:rPr>
              <w:t xml:space="preserve">Документ, подтверждающий полномочия </w:t>
            </w:r>
            <w:r>
              <w:rPr>
                <w:sz w:val="24"/>
                <w:szCs w:val="24"/>
              </w:rPr>
            </w:r>
            <w:r>
              <w:rPr>
                <w:sz w:val="24"/>
                <w:szCs w:val="24"/>
              </w:rPr>
            </w:r>
          </w:p>
          <w:p>
            <w:pPr>
              <w:pStyle w:val="905"/>
              <w:jc w:val="both"/>
              <w:widowControl w:val="off"/>
              <w:rPr>
                <w:sz w:val="24"/>
                <w:szCs w:val="24"/>
              </w:rPr>
            </w:pPr>
            <w:r>
              <w:rPr>
                <w:sz w:val="24"/>
                <w:szCs w:val="24"/>
              </w:rPr>
              <w:t xml:space="preserve">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i/>
                <w:sz w:val="20"/>
                <w:szCs w:val="20"/>
              </w:rPr>
            </w:pPr>
            <w:r>
              <w:rPr>
                <w:i/>
                <w:sz w:val="20"/>
                <w:szCs w:val="20"/>
              </w:rPr>
              <w:t xml:space="preserve">(наименование и реквизиты документа)</w:t>
            </w:r>
            <w:r>
              <w:rPr>
                <w:i/>
                <w:sz w:val="20"/>
                <w:szCs w:val="20"/>
              </w:rPr>
            </w:r>
            <w:r>
              <w:rPr>
                <w:i/>
                <w:sz w:val="20"/>
                <w:szCs w:val="20"/>
              </w:rPr>
            </w:r>
          </w:p>
          <w:p>
            <w:pPr>
              <w:pStyle w:val="862"/>
              <w:jc w:val="both"/>
              <w:widowControl w:val="off"/>
              <w:tabs>
                <w:tab w:val="clear" w:pos="1134" w:leader="none"/>
                <w:tab w:val="left" w:pos="1710" w:leader="none"/>
              </w:tabs>
              <w:rPr>
                <w:sz w:val="24"/>
                <w:szCs w:val="24"/>
                <w:lang w:eastAsia="ru-RU"/>
              </w:rPr>
            </w:pPr>
            <w:r>
              <w:rPr>
                <w:sz w:val="24"/>
                <w:szCs w:val="24"/>
                <w:lang w:eastAsia="ru-RU"/>
              </w:rPr>
              <w:t xml:space="preserve">Телефон представителя заявителя:</w:t>
            </w:r>
            <w:r>
              <w:rPr>
                <w:sz w:val="24"/>
                <w:szCs w:val="24"/>
                <w:lang w:eastAsia="ru-RU"/>
              </w:rPr>
            </w:r>
            <w:r>
              <w:rPr>
                <w:sz w:val="24"/>
                <w:szCs w:val="24"/>
                <w:lang w:eastAsia="ru-RU"/>
              </w:rPr>
            </w:r>
          </w:p>
          <w:p>
            <w:pPr>
              <w:pStyle w:val="862"/>
              <w:jc w:val="both"/>
              <w:widowControl w:val="off"/>
              <w:tabs>
                <w:tab w:val="clear" w:pos="1134" w:leader="none"/>
                <w:tab w:val="left" w:pos="1710" w:leader="none"/>
              </w:tabs>
              <w:rPr>
                <w:sz w:val="24"/>
                <w:szCs w:val="24"/>
              </w:rPr>
            </w:pPr>
            <w:r>
              <w:rPr>
                <w:sz w:val="24"/>
                <w:szCs w:val="24"/>
                <w:lang w:eastAsia="ru-RU"/>
              </w:rPr>
              <w:t xml:space="preserve">_____________________________________________</w:t>
            </w:r>
            <w:r>
              <w:rPr>
                <w:sz w:val="24"/>
                <w:szCs w:val="24"/>
              </w:rPr>
            </w:r>
            <w:r>
              <w:rPr>
                <w:sz w:val="24"/>
                <w:szCs w:val="24"/>
              </w:rPr>
            </w:r>
          </w:p>
        </w:tc>
      </w:tr>
    </w:tbl>
    <w:tbl>
      <w:tblPr>
        <w:tblpPr w:horzAnchor="margin" w:tblpXSpec="left" w:vertAnchor="text" w:tblpY="17" w:leftFromText="180" w:topFromText="0" w:rightFromText="180" w:bottomFromText="0"/>
        <w:tblW w:w="9886" w:type="dxa"/>
        <w:tblInd w:w="0" w:type="dxa"/>
        <w:tblLayout w:type="fixed"/>
        <w:tblCellMar>
          <w:left w:w="0" w:type="dxa"/>
          <w:top w:w="0" w:type="dxa"/>
          <w:right w:w="0" w:type="dxa"/>
          <w:bottom w:w="0" w:type="dxa"/>
        </w:tblCellMar>
        <w:tblLook w:val="04A0" w:firstRow="1" w:lastRow="0" w:firstColumn="1" w:lastColumn="0" w:noHBand="0" w:noVBand="1"/>
      </w:tblPr>
      <w:tblGrid>
        <w:gridCol w:w="9018"/>
        <w:gridCol w:w="867"/>
      </w:tblGrid>
      <w:tr>
        <w:tblPrEx/>
        <w:trPr>
          <w:trHeight w:val="132"/>
        </w:trPr>
        <w:tc>
          <w:tcPr>
            <w:tcW w:w="9018" w:type="dxa"/>
            <w:vAlign w:val="center"/>
            <w:vMerge w:val="restart"/>
            <w:textDirection w:val="lrTb"/>
            <w:noWrap w:val="false"/>
          </w:tcPr>
          <w:p>
            <w:pPr>
              <w:pStyle w:val="862"/>
              <w:spacing w:before="0" w:after="160" w:line="259" w:lineRule="auto"/>
              <w:widowControl w:val="off"/>
              <w:rPr>
                <w:sz w:val="24"/>
                <w:szCs w:val="24"/>
              </w:rPr>
            </w:pPr>
            <w:r>
              <w:rPr>
                <w:sz w:val="24"/>
                <w:szCs w:val="24"/>
              </w:rPr>
              <w:t xml:space="preserve"> </w:t>
            </w:r>
            <w:r>
              <w:rPr>
                <w:sz w:val="24"/>
                <w:szCs w:val="24"/>
              </w:rPr>
            </w:r>
            <w:r>
              <w:rPr>
                <w:sz w:val="24"/>
                <w:szCs w:val="24"/>
              </w:rPr>
            </w:r>
          </w:p>
        </w:tc>
        <w:tc>
          <w:tcPr>
            <w:tcW w:w="867" w:type="dxa"/>
            <w:textDirection w:val="lrTb"/>
            <w:noWrap w:val="false"/>
          </w:tcPr>
          <w:p>
            <w:pPr>
              <w:pStyle w:val="906"/>
              <w:jc w:val="center"/>
              <w:spacing w:before="0" w:beforeAutospacing="0" w:after="0" w:afterAutospacing="0"/>
              <w:widowControl w:val="off"/>
            </w:pPr>
            <w:r/>
            <w:r/>
          </w:p>
        </w:tc>
      </w:tr>
      <w:tr>
        <w:tblPrEx/>
        <w:trPr>
          <w:trHeight w:val="70"/>
        </w:trPr>
        <w:tc>
          <w:tcPr>
            <w:tcW w:w="9018" w:type="dxa"/>
            <w:vAlign w:val="center"/>
            <w:vMerge w:val="continue"/>
            <w:textDirection w:val="lrTb"/>
            <w:noWrap w:val="false"/>
          </w:tcPr>
          <w:p>
            <w:pPr>
              <w:pStyle w:val="862"/>
              <w:widowControl w:val="off"/>
              <w:rPr>
                <w:sz w:val="24"/>
                <w:szCs w:val="24"/>
              </w:rPr>
            </w:pPr>
            <w:r>
              <w:rPr>
                <w:sz w:val="24"/>
                <w:szCs w:val="24"/>
              </w:rPr>
            </w:r>
            <w:r>
              <w:rPr>
                <w:sz w:val="24"/>
                <w:szCs w:val="24"/>
              </w:rPr>
            </w:r>
            <w:r>
              <w:rPr>
                <w:sz w:val="24"/>
                <w:szCs w:val="24"/>
              </w:rPr>
            </w:r>
          </w:p>
        </w:tc>
        <w:tc>
          <w:tcPr>
            <w:tcW w:w="867" w:type="dxa"/>
            <w:textDirection w:val="lrTb"/>
            <w:noWrap w:val="false"/>
          </w:tcPr>
          <w:p>
            <w:pPr>
              <w:pStyle w:val="906"/>
              <w:jc w:val="center"/>
              <w:spacing w:before="0" w:beforeAutospacing="0" w:after="0" w:afterAutospacing="0"/>
              <w:widowControl w:val="off"/>
            </w:pPr>
            <w:r/>
            <w:r/>
          </w:p>
        </w:tc>
      </w:tr>
      <w:tr>
        <w:tblPrEx/>
        <w:trPr>
          <w:trHeight w:val="1085"/>
        </w:trPr>
        <w:tc>
          <w:tcPr>
            <w:gridSpan w:val="2"/>
            <w:tcW w:w="9885" w:type="dxa"/>
            <w:textDirection w:val="lrTb"/>
            <w:noWrap w:val="false"/>
          </w:tcPr>
          <w:p>
            <w:pPr>
              <w:pStyle w:val="906"/>
              <w:jc w:val="center"/>
              <w:spacing w:before="0" w:beforeAutospacing="0" w:after="0" w:afterAutospacing="0"/>
              <w:widowControl w:val="off"/>
            </w:pPr>
            <w:r>
              <w:t xml:space="preserve">Заявление</w:t>
            </w:r>
            <w:r/>
          </w:p>
          <w:p>
            <w:pPr>
              <w:pStyle w:val="906"/>
              <w:jc w:val="center"/>
              <w:spacing w:before="0" w:beforeAutospacing="0" w:after="0" w:afterAutospacing="0"/>
              <w:widowControl w:val="off"/>
            </w:pPr>
            <w:r>
              <w:t xml:space="preserve">о заключении договора на размещение нестационарного торгового объекта </w:t>
            </w:r>
            <w:r/>
          </w:p>
          <w:p>
            <w:pPr>
              <w:pStyle w:val="906"/>
              <w:jc w:val="center"/>
              <w:spacing w:before="0" w:beforeAutospacing="0" w:after="0" w:afterAutospacing="0"/>
              <w:widowControl w:val="off"/>
            </w:pPr>
            <w:r/>
            <w:r/>
          </w:p>
        </w:tc>
      </w:tr>
      <w:tr>
        <w:tblPrEx/>
        <w:trPr>
          <w:trHeight w:val="3556"/>
        </w:trPr>
        <w:tc>
          <w:tcPr>
            <w:gridSpan w:val="2"/>
            <w:tcW w:w="9885" w:type="dxa"/>
            <w:textDirection w:val="lrTb"/>
            <w:noWrap w:val="false"/>
          </w:tcPr>
          <w:p>
            <w:pPr>
              <w:pStyle w:val="906"/>
              <w:jc w:val="both"/>
              <w:spacing w:before="0" w:beforeAutospacing="0" w:after="0" w:afterAutospacing="0" w:line="288" w:lineRule="atLeast"/>
              <w:widowControl w:val="off"/>
            </w:pPr>
            <w:r>
              <w:t xml:space="preserve">Прошу Вас заключить договор на размещение нестационарного объекта: </w:t>
            </w:r>
            <w:r/>
          </w:p>
          <w:p>
            <w:pPr>
              <w:pStyle w:val="906"/>
              <w:jc w:val="both"/>
              <w:spacing w:before="0" w:beforeAutospacing="0" w:after="0" w:afterAutospacing="0" w:line="288" w:lineRule="atLeast"/>
              <w:widowControl w:val="off"/>
            </w:pPr>
            <w:r>
              <w:t xml:space="preserve">Тип объекта ________________________________________________________________ </w:t>
            </w:r>
            <w:r/>
          </w:p>
          <w:p>
            <w:pPr>
              <w:pStyle w:val="906"/>
              <w:jc w:val="both"/>
              <w:spacing w:before="0" w:beforeAutospacing="0" w:after="0" w:afterAutospacing="0" w:line="288" w:lineRule="atLeast"/>
              <w:widowControl w:val="off"/>
            </w:pPr>
            <w:r>
              <w:t xml:space="preserve">Специализация объекта ______________________________________________________ </w:t>
            </w:r>
            <w:r/>
          </w:p>
          <w:p>
            <w:pPr>
              <w:pStyle w:val="906"/>
              <w:jc w:val="both"/>
              <w:spacing w:before="0" w:beforeAutospacing="0" w:after="0" w:afterAutospacing="0" w:line="288" w:lineRule="atLeast"/>
              <w:widowControl w:val="off"/>
            </w:pPr>
            <w:r>
              <w:t xml:space="preserve">Режим работы объекта 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Адрес размещения объекта в соответствии с утвержденной схемой размещения нестационарных торговых объектов: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spacing w:before="0" w:beforeAutospacing="0" w:after="0" w:afterAutospacing="0" w:line="288" w:lineRule="atLeast"/>
              <w:widowControl w:val="off"/>
            </w:pPr>
            <w:r>
              <w:t xml:space="preserve">Срок действия Договора ________________________________________________________________ </w:t>
            </w:r>
            <w:r/>
          </w:p>
          <w:p>
            <w:pPr>
              <w:pStyle w:val="906"/>
              <w:jc w:val="center"/>
              <w:spacing w:before="0" w:beforeAutospacing="0" w:after="0" w:afterAutospacing="0"/>
              <w:widowControl w:val="off"/>
              <w:rPr>
                <w:i/>
              </w:rPr>
            </w:pPr>
            <w:r>
              <w:rPr>
                <w:i/>
              </w:rPr>
            </w:r>
            <w:r>
              <w:rPr>
                <w:i/>
              </w:rPr>
            </w:r>
            <w:r>
              <w:rPr>
                <w:i/>
              </w:rPr>
            </w:r>
          </w:p>
        </w:tc>
      </w:tr>
      <w:tr>
        <w:tblPrEx/>
        <w:trPr>
          <w:trHeight w:val="1407"/>
        </w:trPr>
        <w:tc>
          <w:tcPr>
            <w:gridSpan w:val="2"/>
            <w:tcW w:w="9885" w:type="dxa"/>
            <w:textDirection w:val="lrTb"/>
            <w:noWrap w:val="false"/>
          </w:tcPr>
          <w:p>
            <w:pPr>
              <w:pStyle w:val="906"/>
              <w:jc w:val="both"/>
              <w:spacing w:before="0" w:beforeAutospacing="0" w:after="0" w:afterAutospacing="0" w:line="288" w:lineRule="atLeast"/>
              <w:widowControl w:val="off"/>
            </w:pPr>
            <w:r>
              <w:t xml:space="preserve">К заявлению прилагаются следующие документы: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r/>
          </w:p>
          <w:p>
            <w:pPr>
              <w:pStyle w:val="906"/>
              <w:jc w:val="both"/>
              <w:spacing w:before="0" w:beforeAutospacing="0" w:after="0" w:afterAutospacing="0" w:line="288" w:lineRule="atLeast"/>
              <w:widowControl w:val="off"/>
            </w:pPr>
            <w:r/>
            <w:r/>
          </w:p>
          <w:p>
            <w:pPr>
              <w:pStyle w:val="906"/>
              <w:jc w:val="both"/>
              <w:spacing w:before="0" w:beforeAutospacing="0" w:after="0" w:afterAutospacing="0" w:line="288" w:lineRule="atLeast"/>
              <w:widowControl w:val="off"/>
            </w:pPr>
            <w:r>
              <w:t xml:space="preserve">Результат предоставления Услуги прошу (указать один из перечисленных способов): </w:t>
            </w:r>
            <w:r/>
          </w:p>
        </w:tc>
      </w:tr>
    </w:tbl>
    <w:p>
      <w:pPr>
        <w:pStyle w:val="906"/>
        <w:spacing w:before="0" w:beforeAutospacing="0" w:after="0" w:afterAutospacing="0" w:line="288" w:lineRule="atLeast"/>
      </w:pPr>
      <w:r>
        <w:t xml:space="preserve">  </w:t>
      </w:r>
      <w:r/>
    </w:p>
    <w:tbl>
      <w:tblPr>
        <w:tblW w:w="9900" w:type="dxa"/>
        <w:tblInd w:w="15" w:type="dxa"/>
        <w:tblLayout w:type="fixed"/>
        <w:tblCellMar>
          <w:left w:w="7" w:type="dxa"/>
          <w:top w:w="0" w:type="dxa"/>
          <w:right w:w="7" w:type="dxa"/>
          <w:bottom w:w="0" w:type="dxa"/>
        </w:tblCellMar>
        <w:tblLook w:val="04A0" w:firstRow="1" w:lastRow="0" w:firstColumn="1" w:lastColumn="0" w:noHBand="0" w:noVBand="1"/>
      </w:tblPr>
      <w:tblGrid>
        <w:gridCol w:w="8993"/>
        <w:gridCol w:w="907"/>
      </w:tblGrid>
      <w:tr>
        <w:tblPrEx/>
        <w:trPr>
          <w:trHeight w:val="452"/>
        </w:trPr>
        <w:tc>
          <w:tcPr>
            <w:tcBorders>
              <w:top w:val="single" w:color="000000" w:sz="6" w:space="0"/>
              <w:left w:val="single" w:color="000000" w:sz="6" w:space="0"/>
              <w:bottom w:val="single" w:color="000000" w:sz="6" w:space="0"/>
              <w:right w:val="single" w:color="000000" w:sz="6" w:space="0"/>
            </w:tcBorders>
            <w:tcW w:w="8993" w:type="dxa"/>
            <w:textDirection w:val="lrTb"/>
            <w:noWrap w:val="false"/>
          </w:tcPr>
          <w:p>
            <w:pPr>
              <w:pStyle w:val="906"/>
              <w:jc w:val="both"/>
              <w:spacing w:before="0" w:beforeAutospacing="0" w:after="0" w:afterAutospacing="0" w:line="288" w:lineRule="atLeast"/>
              <w:widowControl w:val="off"/>
            </w:pPr>
            <w:r>
              <w:t xml:space="preserve">Выдать на бумажном носителе в МФЦ </w:t>
            </w:r>
            <w:r/>
          </w:p>
        </w:tc>
        <w:tc>
          <w:tcPr>
            <w:tcBorders>
              <w:top w:val="single" w:color="000000" w:sz="6" w:space="0"/>
              <w:left w:val="single" w:color="000000" w:sz="6" w:space="0"/>
              <w:bottom w:val="single" w:color="000000" w:sz="6" w:space="0"/>
              <w:right w:val="single" w:color="000000" w:sz="6" w:space="0"/>
            </w:tcBorders>
            <w:tcW w:w="907" w:type="dxa"/>
            <w:textDirection w:val="lrTb"/>
            <w:noWrap w:val="false"/>
          </w:tcPr>
          <w:p>
            <w:pPr>
              <w:pStyle w:val="906"/>
              <w:spacing w:before="0" w:beforeAutospacing="0" w:after="0" w:afterAutospacing="0" w:line="288" w:lineRule="atLeast"/>
              <w:widowControl w:val="off"/>
            </w:pPr>
            <w:r>
              <w:t xml:space="preserve">  </w:t>
            </w:r>
            <w:r/>
          </w:p>
        </w:tc>
      </w:tr>
      <w:tr>
        <w:tblPrEx/>
        <w:trPr/>
        <w:tc>
          <w:tcPr>
            <w:tcBorders>
              <w:top w:val="single" w:color="000000" w:sz="6" w:space="0"/>
              <w:left w:val="single" w:color="000000" w:sz="6" w:space="0"/>
              <w:bottom w:val="single" w:color="000000" w:sz="6" w:space="0"/>
              <w:right w:val="single" w:color="000000" w:sz="6" w:space="0"/>
            </w:tcBorders>
            <w:tcW w:w="8993" w:type="dxa"/>
            <w:textDirection w:val="lrTb"/>
            <w:noWrap w:val="false"/>
          </w:tcPr>
          <w:p>
            <w:pPr>
              <w:pStyle w:val="906"/>
              <w:jc w:val="both"/>
              <w:spacing w:before="0" w:beforeAutospacing="0" w:after="0" w:afterAutospacing="0" w:line="288" w:lineRule="atLeast"/>
              <w:widowControl w:val="off"/>
            </w:pPr>
            <w:r>
              <w:t xml:space="preserve">Выдать на бумажном носителе при личном обращении в Органе местного самоуправления </w:t>
            </w:r>
            <w:r/>
          </w:p>
        </w:tc>
        <w:tc>
          <w:tcPr>
            <w:tcBorders>
              <w:top w:val="single" w:color="000000" w:sz="6" w:space="0"/>
              <w:left w:val="single" w:color="000000" w:sz="6" w:space="0"/>
              <w:bottom w:val="single" w:color="000000" w:sz="6" w:space="0"/>
              <w:right w:val="single" w:color="000000" w:sz="6" w:space="0"/>
            </w:tcBorders>
            <w:tcW w:w="907" w:type="dxa"/>
            <w:textDirection w:val="lrTb"/>
            <w:noWrap w:val="false"/>
          </w:tcPr>
          <w:p>
            <w:pPr>
              <w:pStyle w:val="906"/>
              <w:spacing w:before="0" w:beforeAutospacing="0" w:after="0" w:afterAutospacing="0" w:line="288" w:lineRule="atLeast"/>
              <w:widowControl w:val="off"/>
            </w:pPr>
            <w:r>
              <w:t xml:space="preserve">  </w:t>
            </w:r>
            <w:r/>
          </w:p>
        </w:tc>
      </w:tr>
    </w:tbl>
    <w:p>
      <w:pPr>
        <w:pStyle w:val="906"/>
        <w:spacing w:before="0" w:beforeAutospacing="0" w:after="0" w:afterAutospacing="0" w:line="288" w:lineRule="atLeast"/>
      </w:pPr>
      <w:r>
        <w:t xml:space="preserve">  </w:t>
      </w:r>
      <w:r/>
    </w:p>
    <w:p>
      <w:pPr>
        <w:pStyle w:val="906"/>
        <w:spacing w:before="0" w:beforeAutospacing="0" w:after="0" w:afterAutospacing="0" w:line="288" w:lineRule="atLeast"/>
      </w:pPr>
      <w:r>
        <w:t xml:space="preserve">Независимо от способа подачи документов результат Услуги будет направлен в личный кабинет на Едином портале</w:t>
      </w:r>
      <w:r/>
    </w:p>
    <w:p>
      <w:pPr>
        <w:pStyle w:val="906"/>
        <w:spacing w:before="0" w:beforeAutospacing="0" w:after="0" w:afterAutospacing="0" w:line="288" w:lineRule="atLeast"/>
      </w:pPr>
      <w:r/>
      <w:r/>
    </w:p>
    <w:p>
      <w:pPr>
        <w:pStyle w:val="906"/>
        <w:jc w:val="both"/>
        <w:spacing w:before="0" w:beforeAutospacing="0" w:after="0" w:afterAutospacing="0" w:line="288" w:lineRule="atLeast"/>
      </w:pPr>
      <w:r>
        <w:t xml:space="preserve">Прошу проинформировать меня о ходе предоставления Услуги путем (указать): </w:t>
      </w:r>
      <w:r/>
    </w:p>
    <w:p>
      <w:pPr>
        <w:pStyle w:val="906"/>
        <w:spacing w:before="0" w:beforeAutospacing="0" w:after="0" w:afterAutospacing="0" w:line="288" w:lineRule="atLeast"/>
      </w:pPr>
      <w:r>
        <w:t xml:space="preserve">  </w:t>
      </w:r>
      <w:r/>
    </w:p>
    <w:tbl>
      <w:tblPr>
        <w:tblW w:w="9900" w:type="dxa"/>
        <w:tblInd w:w="15" w:type="dxa"/>
        <w:tblLayout w:type="fixed"/>
        <w:tblCellMar>
          <w:left w:w="7" w:type="dxa"/>
          <w:top w:w="0" w:type="dxa"/>
          <w:right w:w="7" w:type="dxa"/>
          <w:bottom w:w="0" w:type="dxa"/>
        </w:tblCellMar>
        <w:tblLook w:val="04A0" w:firstRow="1" w:lastRow="0" w:firstColumn="1" w:lastColumn="0" w:noHBand="0" w:noVBand="1"/>
      </w:tblPr>
      <w:tblGrid>
        <w:gridCol w:w="9011"/>
        <w:gridCol w:w="888"/>
      </w:tblGrid>
      <w:tr>
        <w:tblPrEx/>
        <w:trPr/>
        <w:tc>
          <w:tcPr>
            <w:tcBorders>
              <w:top w:val="single" w:color="000000" w:sz="6" w:space="0"/>
              <w:left w:val="single" w:color="000000" w:sz="6" w:space="0"/>
              <w:bottom w:val="single" w:color="000000" w:sz="6" w:space="0"/>
              <w:right w:val="single" w:color="000000" w:sz="6" w:space="0"/>
            </w:tcBorders>
            <w:tcW w:w="9011" w:type="dxa"/>
            <w:textDirection w:val="lrTb"/>
            <w:noWrap w:val="false"/>
          </w:tcPr>
          <w:p>
            <w:pPr>
              <w:pStyle w:val="906"/>
              <w:jc w:val="both"/>
              <w:spacing w:before="0" w:beforeAutospacing="0" w:after="0" w:afterAutospacing="0" w:line="288" w:lineRule="atLeast"/>
              <w:widowControl w:val="off"/>
            </w:pPr>
            <w:r>
              <w:t xml:space="preserve">Направление сообщения в личный кабинет на Едином портале</w:t>
            </w:r>
            <w:r/>
          </w:p>
          <w:p>
            <w:pPr>
              <w:pStyle w:val="906"/>
              <w:jc w:val="both"/>
              <w:spacing w:before="0" w:beforeAutospacing="0" w:after="0" w:afterAutospacing="0" w:line="288" w:lineRule="atLeast"/>
              <w:widowControl w:val="off"/>
            </w:pPr>
            <w:r/>
            <w:r/>
          </w:p>
        </w:tc>
        <w:tc>
          <w:tcPr>
            <w:tcBorders>
              <w:top w:val="single" w:color="000000" w:sz="6" w:space="0"/>
              <w:left w:val="single" w:color="000000" w:sz="6" w:space="0"/>
              <w:bottom w:val="single" w:color="000000" w:sz="6" w:space="0"/>
              <w:right w:val="single" w:color="000000" w:sz="6" w:space="0"/>
            </w:tcBorders>
            <w:tcW w:w="888" w:type="dxa"/>
            <w:textDirection w:val="lrTb"/>
            <w:noWrap w:val="false"/>
          </w:tcPr>
          <w:p>
            <w:pPr>
              <w:pStyle w:val="906"/>
              <w:spacing w:before="0" w:beforeAutospacing="0" w:after="0" w:afterAutospacing="0" w:line="288" w:lineRule="atLeast"/>
              <w:widowControl w:val="off"/>
            </w:pPr>
            <w:r>
              <w:t xml:space="preserve">  </w:t>
            </w:r>
            <w:r/>
          </w:p>
        </w:tc>
      </w:tr>
    </w:tbl>
    <w:p>
      <w:pPr>
        <w:pStyle w:val="906"/>
        <w:spacing w:before="0" w:beforeAutospacing="0" w:after="0" w:afterAutospacing="0" w:line="288" w:lineRule="atLeast"/>
      </w:pPr>
      <w:r>
        <w:t xml:space="preserve">  </w:t>
      </w:r>
      <w:r/>
    </w:p>
    <w:p>
      <w:pPr>
        <w:pStyle w:val="906"/>
        <w:spacing w:before="0" w:beforeAutospacing="0" w:after="0" w:afterAutospacing="0" w:line="288" w:lineRule="atLeast"/>
      </w:pPr>
      <w:r>
        <w:t xml:space="preserve">  </w:t>
      </w:r>
      <w:r/>
    </w:p>
    <w:p>
      <w:pPr>
        <w:pStyle w:val="906"/>
        <w:ind w:firstLine="540"/>
        <w:jc w:val="both"/>
        <w:spacing w:before="0" w:beforeAutospacing="0" w:after="0" w:afterAutospacing="0" w:line="288" w:lineRule="atLeast"/>
      </w:pPr>
      <w:r>
        <w:t xml:space="preserve">Подпись лица, подавшего заявление: </w:t>
      </w:r>
      <w:r/>
    </w:p>
    <w:p>
      <w:pPr>
        <w:pStyle w:val="906"/>
        <w:ind w:firstLine="540"/>
        <w:jc w:val="both"/>
        <w:spacing w:before="0" w:beforeAutospacing="0" w:after="0" w:afterAutospacing="0" w:line="288" w:lineRule="atLeast"/>
      </w:pPr>
      <w:r/>
      <w:r/>
    </w:p>
    <w:p>
      <w:pPr>
        <w:pStyle w:val="906"/>
        <w:spacing w:before="0" w:beforeAutospacing="0" w:after="0" w:afterAutospacing="0" w:line="288" w:lineRule="atLeast"/>
      </w:pPr>
      <w:r>
        <w:t xml:space="preserve">  </w:t>
      </w:r>
      <w:r>
        <w:t xml:space="preserve">___________________            ____________________                          ____________________</w:t>
      </w:r>
      <w:r/>
    </w:p>
    <w:tbl>
      <w:tblPr>
        <w:tblW w:w="10381" w:type="dxa"/>
        <w:tblInd w:w="15" w:type="dxa"/>
        <w:tblLayout w:type="fixed"/>
        <w:tblCellMar>
          <w:left w:w="0" w:type="dxa"/>
          <w:top w:w="0" w:type="dxa"/>
          <w:right w:w="0" w:type="dxa"/>
          <w:bottom w:w="0" w:type="dxa"/>
        </w:tblCellMar>
        <w:tblLook w:val="04A0" w:firstRow="1" w:lastRow="0" w:firstColumn="1" w:lastColumn="0" w:noHBand="0" w:noVBand="1"/>
      </w:tblPr>
      <w:tblGrid>
        <w:gridCol w:w="1235"/>
        <w:gridCol w:w="6598"/>
        <w:gridCol w:w="2548"/>
      </w:tblGrid>
      <w:tr>
        <w:tblPrEx/>
        <w:trPr>
          <w:trHeight w:val="568"/>
        </w:trPr>
        <w:tc>
          <w:tcPr>
            <w:tcW w:w="1235" w:type="dxa"/>
            <w:textDirection w:val="lrTb"/>
            <w:noWrap w:val="false"/>
          </w:tcPr>
          <w:p>
            <w:pPr>
              <w:pStyle w:val="906"/>
              <w:jc w:val="center"/>
              <w:spacing w:before="0" w:beforeAutospacing="0" w:after="0" w:afterAutospacing="0"/>
              <w:widowControl w:val="off"/>
              <w:rPr>
                <w:i/>
                <w:sz w:val="19"/>
                <w:szCs w:val="19"/>
              </w:rPr>
            </w:pPr>
            <w:r>
              <w:rPr>
                <w:i/>
                <w:sz w:val="19"/>
                <w:szCs w:val="19"/>
              </w:rPr>
              <w:t xml:space="preserve"> </w:t>
            </w:r>
            <w:r>
              <w:rPr>
                <w:i/>
                <w:sz w:val="19"/>
                <w:szCs w:val="19"/>
              </w:rPr>
              <w:t xml:space="preserve">(дата) </w:t>
            </w:r>
            <w:r>
              <w:rPr>
                <w:i/>
                <w:sz w:val="19"/>
                <w:szCs w:val="19"/>
              </w:rPr>
            </w:r>
            <w:r>
              <w:rPr>
                <w:i/>
                <w:sz w:val="19"/>
                <w:szCs w:val="19"/>
              </w:rPr>
            </w:r>
          </w:p>
        </w:tc>
        <w:tc>
          <w:tcPr>
            <w:tcW w:w="6598" w:type="dxa"/>
            <w:textDirection w:val="lrTb"/>
            <w:noWrap w:val="false"/>
          </w:tcPr>
          <w:p>
            <w:pPr>
              <w:pStyle w:val="906"/>
              <w:spacing w:before="0" w:beforeAutospacing="0" w:after="0" w:afterAutospacing="0"/>
              <w:widowControl w:val="off"/>
              <w:rPr>
                <w:i/>
                <w:sz w:val="19"/>
                <w:szCs w:val="19"/>
              </w:rPr>
            </w:pPr>
            <w:r>
              <w:rPr>
                <w:i/>
                <w:sz w:val="19"/>
                <w:szCs w:val="19"/>
              </w:rPr>
              <w:t xml:space="preserve">                                                   </w:t>
            </w:r>
            <w:r>
              <w:rPr>
                <w:i/>
                <w:sz w:val="19"/>
                <w:szCs w:val="19"/>
              </w:rPr>
              <w:t xml:space="preserve">(подпись) </w:t>
            </w:r>
            <w:r>
              <w:rPr>
                <w:i/>
                <w:sz w:val="19"/>
                <w:szCs w:val="19"/>
              </w:rPr>
            </w:r>
            <w:r>
              <w:rPr>
                <w:i/>
                <w:sz w:val="19"/>
                <w:szCs w:val="19"/>
              </w:rPr>
            </w:r>
          </w:p>
        </w:tc>
        <w:tc>
          <w:tcPr>
            <w:tcW w:w="2548" w:type="dxa"/>
            <w:textDirection w:val="lrTb"/>
            <w:noWrap w:val="false"/>
          </w:tcPr>
          <w:p>
            <w:pPr>
              <w:pStyle w:val="906"/>
              <w:spacing w:before="0" w:beforeAutospacing="0" w:after="0" w:afterAutospacing="0"/>
              <w:widowControl w:val="off"/>
              <w:rPr>
                <w:i/>
                <w:sz w:val="19"/>
                <w:szCs w:val="19"/>
              </w:rPr>
            </w:pPr>
            <w:r>
              <w:rPr>
                <w:i/>
                <w:sz w:val="19"/>
                <w:szCs w:val="19"/>
              </w:rPr>
              <w:t xml:space="preserve">(расшифровка) </w:t>
            </w:r>
            <w:r>
              <w:rPr>
                <w:i/>
                <w:sz w:val="19"/>
                <w:szCs w:val="19"/>
              </w:rPr>
            </w:r>
            <w:r>
              <w:rPr>
                <w:i/>
                <w:sz w:val="19"/>
                <w:szCs w:val="19"/>
              </w:rPr>
            </w:r>
          </w:p>
        </w:tc>
      </w:tr>
    </w:tbl>
    <w:p>
      <w:pPr>
        <w:pStyle w:val="862"/>
        <w:rPr>
          <w:i/>
          <w:szCs w:val="20"/>
        </w:rPr>
      </w:pPr>
      <w:r>
        <w:rPr>
          <w:szCs w:val="20"/>
        </w:rPr>
        <w:t xml:space="preserve"> </w:t>
      </w:r>
      <w:r>
        <w:rPr>
          <w:szCs w:val="20"/>
        </w:rPr>
        <w:t xml:space="preserve">М.П. </w:t>
      </w:r>
      <w:r>
        <w:rPr>
          <w:i/>
          <w:szCs w:val="20"/>
        </w:rPr>
        <w:t xml:space="preserve">(при наличии)</w:t>
      </w:r>
      <w:r>
        <w:rPr>
          <w:i/>
          <w:szCs w:val="20"/>
        </w:rPr>
      </w:r>
      <w:r>
        <w:rPr>
          <w:i/>
          <w:szCs w:val="20"/>
        </w:rPr>
      </w:r>
    </w:p>
    <w:p>
      <w:pPr>
        <w:pStyle w:val="862"/>
        <w:rPr>
          <w:szCs w:val="20"/>
        </w:rPr>
      </w:pPr>
      <w:r>
        <w:rPr>
          <w:szCs w:val="20"/>
        </w:rPr>
      </w:r>
      <w:r>
        <w:rPr>
          <w:szCs w:val="20"/>
        </w:rPr>
      </w:r>
      <w:r>
        <w:rPr>
          <w:szCs w:val="20"/>
        </w:rPr>
      </w:r>
    </w:p>
    <w:p>
      <w:pPr>
        <w:pStyle w:val="862"/>
        <w:rPr>
          <w:szCs w:val="20"/>
        </w:rPr>
      </w:pPr>
      <w:r>
        <w:rPr>
          <w:szCs w:val="20"/>
        </w:rPr>
      </w:r>
      <w:r>
        <w:br w:type="page" w:clear="all"/>
      </w:r>
      <w:r>
        <w:rPr>
          <w:szCs w:val="20"/>
        </w:rPr>
      </w:r>
      <w:r>
        <w:rPr>
          <w:szCs w:val="20"/>
        </w:rPr>
      </w:r>
    </w:p>
    <w:p>
      <w:pPr>
        <w:pStyle w:val="904"/>
        <w:numPr>
          <w:ilvl w:val="0"/>
          <w:numId w:val="0"/>
        </w:numPr>
        <w:ind w:left="6237" w:firstLine="0"/>
        <w:jc w:val="right"/>
        <w:rPr>
          <w:sz w:val="28"/>
          <w:szCs w:val="28"/>
        </w:rPr>
        <w:outlineLvl w:val="2"/>
      </w:pPr>
      <w:r>
        <w:rPr>
          <w:sz w:val="24"/>
          <w:szCs w:val="24"/>
        </w:rPr>
        <w:t xml:space="preserve">ФОРМА</w:t>
      </w:r>
      <w:r>
        <w:rPr>
          <w:sz w:val="28"/>
          <w:szCs w:val="28"/>
        </w:rPr>
        <w:t xml:space="preserve"> 3</w:t>
      </w:r>
      <w:r>
        <w:rPr>
          <w:sz w:val="28"/>
          <w:szCs w:val="28"/>
        </w:rPr>
      </w:r>
      <w:r>
        <w:rPr>
          <w:sz w:val="28"/>
          <w:szCs w:val="28"/>
        </w:rPr>
      </w:r>
    </w:p>
    <w:p>
      <w:pPr>
        <w:pStyle w:val="862"/>
        <w:rPr>
          <w:szCs w:val="20"/>
        </w:rPr>
      </w:pPr>
      <w:r>
        <w:rPr>
          <w:szCs w:val="20"/>
        </w:rPr>
      </w:r>
      <w:r>
        <w:rPr>
          <w:szCs w:val="20"/>
        </w:rPr>
      </w:r>
      <w:r>
        <w:rPr>
          <w:szCs w:val="20"/>
        </w:rPr>
      </w:r>
    </w:p>
    <w:tbl>
      <w:tblPr>
        <w:tblW w:w="9988" w:type="dxa"/>
        <w:tblInd w:w="-5" w:type="dxa"/>
        <w:tblLayout w:type="fixed"/>
        <w:tblCellMar>
          <w:left w:w="62" w:type="dxa"/>
          <w:top w:w="102" w:type="dxa"/>
          <w:right w:w="62" w:type="dxa"/>
          <w:bottom w:w="102" w:type="dxa"/>
        </w:tblCellMar>
        <w:tblLook w:val="04A0" w:firstRow="1" w:lastRow="0" w:firstColumn="1" w:lastColumn="0" w:noHBand="0" w:noVBand="1"/>
      </w:tblPr>
      <w:tblGrid>
        <w:gridCol w:w="4398"/>
        <w:gridCol w:w="5589"/>
      </w:tblGrid>
      <w:tr>
        <w:tblPrEx/>
        <w:trPr>
          <w:trHeight w:val="2203"/>
        </w:trPr>
        <w:tc>
          <w:tcPr>
            <w:tcW w:w="4398" w:type="dxa"/>
            <w:textDirection w:val="lrTb"/>
            <w:noWrap w:val="false"/>
          </w:tcPr>
          <w:p>
            <w:pPr>
              <w:pStyle w:val="905"/>
              <w:widowControl w:val="off"/>
            </w:pPr>
            <w:r/>
            <w:r/>
          </w:p>
        </w:tc>
        <w:tc>
          <w:tcPr>
            <w:tcW w:w="5589" w:type="dxa"/>
            <w:textDirection w:val="lrTb"/>
            <w:noWrap w:val="false"/>
          </w:tcPr>
          <w:p>
            <w:pPr>
              <w:pStyle w:val="905"/>
              <w:widowControl w:val="off"/>
              <w:rPr>
                <w:sz w:val="24"/>
                <w:szCs w:val="24"/>
              </w:rPr>
            </w:pPr>
            <w:r>
              <w:rPr>
                <w:sz w:val="24"/>
                <w:szCs w:val="24"/>
              </w:rPr>
              <w:t xml:space="preserve">Главе местного самоуправления 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От __________________________________________</w:t>
            </w:r>
            <w:r>
              <w:rPr>
                <w:sz w:val="24"/>
                <w:szCs w:val="24"/>
              </w:rPr>
            </w:r>
            <w:r>
              <w:rPr>
                <w:sz w:val="24"/>
                <w:szCs w:val="24"/>
              </w:rPr>
            </w:r>
          </w:p>
          <w:p>
            <w:pPr>
              <w:pStyle w:val="905"/>
              <w:ind w:right="-64" w:firstLine="0"/>
              <w:jc w:val="both"/>
              <w:widowControl w:val="off"/>
              <w:rPr>
                <w:bCs/>
                <w:i/>
                <w:sz w:val="20"/>
                <w:szCs w:val="20"/>
              </w:rPr>
            </w:pPr>
            <w:r>
              <w:rPr>
                <w:i/>
                <w:sz w:val="20"/>
                <w:szCs w:val="20"/>
              </w:rPr>
              <w:t xml:space="preserve">______________________________________________________</w:t>
            </w:r>
            <w:r>
              <w:rPr>
                <w:bCs/>
                <w:i/>
                <w:sz w:val="20"/>
                <w:szCs w:val="20"/>
              </w:rPr>
            </w:r>
            <w:r>
              <w:rPr>
                <w:bCs/>
                <w:i/>
                <w:sz w:val="20"/>
                <w:szCs w:val="20"/>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r>
              <w:rPr>
                <w:i/>
                <w:sz w:val="20"/>
                <w:szCs w:val="20"/>
              </w:rPr>
            </w:r>
            <w:r>
              <w:rPr>
                <w:i/>
                <w:sz w:val="20"/>
                <w:szCs w:val="20"/>
              </w:rPr>
            </w:r>
          </w:p>
          <w:p>
            <w:pPr>
              <w:pStyle w:val="905"/>
              <w:jc w:val="both"/>
              <w:widowControl w:val="off"/>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r>
              <w:rPr>
                <w:i/>
                <w:sz w:val="20"/>
                <w:szCs w:val="20"/>
              </w:rPr>
            </w:r>
            <w:r>
              <w:rPr>
                <w:i/>
                <w:sz w:val="20"/>
                <w:szCs w:val="20"/>
              </w:rPr>
            </w:r>
          </w:p>
          <w:p>
            <w:pPr>
              <w:pStyle w:val="905"/>
              <w:jc w:val="both"/>
              <w:widowControl w:val="off"/>
              <w:rPr>
                <w:sz w:val="24"/>
                <w:szCs w:val="24"/>
              </w:rPr>
            </w:pPr>
            <w:r>
              <w:rPr>
                <w:i/>
                <w:sz w:val="20"/>
                <w:szCs w:val="20"/>
              </w:rPr>
              <w:t xml:space="preserve">для индивидуального предпринимателя - фамилия, имя, отчество (при наличии), ОГРНИП )</w:t>
            </w:r>
            <w:r>
              <w:rPr>
                <w:sz w:val="24"/>
                <w:szCs w:val="24"/>
              </w:rPr>
            </w:r>
            <w:r>
              <w:rPr>
                <w:sz w:val="24"/>
                <w:szCs w:val="24"/>
              </w:rPr>
            </w:r>
          </w:p>
        </w:tc>
      </w:tr>
      <w:tr>
        <w:tblPrEx/>
        <w:trPr>
          <w:trHeight w:val="1663"/>
        </w:trPr>
        <w:tc>
          <w:tcPr>
            <w:tcW w:w="4398" w:type="dxa"/>
            <w:textDirection w:val="lrTb"/>
            <w:noWrap w:val="false"/>
          </w:tcPr>
          <w:p>
            <w:pPr>
              <w:pStyle w:val="905"/>
              <w:widowControl w:val="off"/>
            </w:pPr>
            <w:r/>
            <w:r/>
          </w:p>
        </w:tc>
        <w:tc>
          <w:tcPr>
            <w:tcW w:w="5589" w:type="dxa"/>
            <w:textDirection w:val="lrTb"/>
            <w:noWrap w:val="false"/>
          </w:tcPr>
          <w:p>
            <w:pPr>
              <w:pStyle w:val="905"/>
              <w:jc w:val="both"/>
              <w:widowControl w:val="off"/>
              <w:rPr>
                <w:sz w:val="24"/>
                <w:szCs w:val="24"/>
              </w:rPr>
            </w:pPr>
            <w:r>
              <w:rPr>
                <w:sz w:val="24"/>
                <w:szCs w:val="24"/>
              </w:rPr>
              <w:t xml:space="preserve">Адрес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i/>
                <w:sz w:val="20"/>
                <w:szCs w:val="20"/>
              </w:rPr>
              <w:t xml:space="preserve">(место нахождения юридического лица/место регистрации физического лица, индивидуального предпринимателя)</w:t>
            </w:r>
            <w:r>
              <w:rPr>
                <w:sz w:val="24"/>
                <w:szCs w:val="24"/>
              </w:rPr>
            </w:r>
            <w:r>
              <w:rPr>
                <w:sz w:val="24"/>
                <w:szCs w:val="24"/>
              </w:rPr>
            </w:r>
          </w:p>
          <w:p>
            <w:pPr>
              <w:pStyle w:val="905"/>
              <w:jc w:val="both"/>
              <w:widowControl w:val="off"/>
              <w:rPr>
                <w:sz w:val="24"/>
                <w:szCs w:val="24"/>
              </w:rPr>
            </w:pPr>
            <w:r>
              <w:rPr>
                <w:sz w:val="24"/>
                <w:szCs w:val="24"/>
              </w:rPr>
              <w:t xml:space="preserve">Телефон заявителя: ___________________________</w:t>
            </w:r>
            <w:r>
              <w:rPr>
                <w:sz w:val="24"/>
                <w:szCs w:val="24"/>
              </w:rPr>
            </w:r>
            <w:r>
              <w:rPr>
                <w:sz w:val="24"/>
                <w:szCs w:val="24"/>
              </w:rPr>
            </w:r>
          </w:p>
        </w:tc>
      </w:tr>
      <w:tr>
        <w:tblPrEx/>
        <w:trPr>
          <w:trHeight w:val="2082"/>
        </w:trPr>
        <w:tc>
          <w:tcPr>
            <w:tcW w:w="4398" w:type="dxa"/>
            <w:textDirection w:val="lrTb"/>
            <w:noWrap w:val="false"/>
          </w:tcPr>
          <w:p>
            <w:pPr>
              <w:pStyle w:val="905"/>
              <w:widowControl w:val="off"/>
            </w:pPr>
            <w:r/>
            <w:r/>
          </w:p>
        </w:tc>
        <w:tc>
          <w:tcPr>
            <w:tcW w:w="5589" w:type="dxa"/>
            <w:textDirection w:val="lrTb"/>
            <w:noWrap w:val="false"/>
          </w:tcPr>
          <w:p>
            <w:pPr>
              <w:pStyle w:val="905"/>
              <w:jc w:val="both"/>
              <w:widowControl w:val="off"/>
              <w:rPr>
                <w:sz w:val="24"/>
                <w:szCs w:val="24"/>
              </w:rPr>
            </w:pPr>
            <w:r>
              <w:rPr>
                <w:sz w:val="24"/>
                <w:szCs w:val="24"/>
              </w:rPr>
              <w:t xml:space="preserve">Фамилия, имя, отчество (при наличии) уполномоченного 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Данные документа, удостоверяющего личность  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w:t>
            </w:r>
            <w:r>
              <w:rPr>
                <w:i/>
                <w:iCs/>
                <w:sz w:val="20"/>
                <w:szCs w:val="20"/>
              </w:rPr>
              <w:t xml:space="preserve">наименование документа</w:t>
            </w:r>
            <w:r>
              <w:rPr>
                <w:sz w:val="24"/>
                <w:szCs w:val="24"/>
              </w:rPr>
              <w:t xml:space="preserve">, </w:t>
            </w:r>
            <w:r>
              <w:rPr>
                <w:i/>
                <w:sz w:val="20"/>
                <w:szCs w:val="20"/>
              </w:rPr>
              <w:t xml:space="preserve">серия, номер, каким органом и когда выдан документ</w:t>
            </w:r>
            <w:r>
              <w:rPr>
                <w:sz w:val="24"/>
                <w:szCs w:val="24"/>
              </w:rPr>
              <w:t xml:space="preserve">)</w:t>
            </w:r>
            <w:r>
              <w:rPr>
                <w:sz w:val="24"/>
                <w:szCs w:val="24"/>
              </w:rPr>
            </w:r>
            <w:r>
              <w:rPr>
                <w:sz w:val="24"/>
                <w:szCs w:val="24"/>
              </w:rPr>
            </w:r>
          </w:p>
          <w:p>
            <w:pPr>
              <w:pStyle w:val="905"/>
              <w:jc w:val="both"/>
              <w:widowControl w:val="off"/>
              <w:rPr>
                <w:sz w:val="24"/>
                <w:szCs w:val="24"/>
              </w:rPr>
            </w:pPr>
            <w:r>
              <w:rPr>
                <w:sz w:val="24"/>
                <w:szCs w:val="24"/>
              </w:rPr>
              <w:t xml:space="preserve">Документ, подтверждающий полномочия </w:t>
            </w:r>
            <w:r>
              <w:rPr>
                <w:sz w:val="24"/>
                <w:szCs w:val="24"/>
              </w:rPr>
            </w:r>
            <w:r>
              <w:rPr>
                <w:sz w:val="24"/>
                <w:szCs w:val="24"/>
              </w:rPr>
            </w:r>
          </w:p>
          <w:p>
            <w:pPr>
              <w:pStyle w:val="905"/>
              <w:jc w:val="both"/>
              <w:widowControl w:val="off"/>
              <w:rPr>
                <w:sz w:val="24"/>
                <w:szCs w:val="24"/>
              </w:rPr>
            </w:pPr>
            <w:r>
              <w:rPr>
                <w:sz w:val="24"/>
                <w:szCs w:val="24"/>
              </w:rPr>
              <w:t xml:space="preserve">представителя заявителя:</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sz w:val="24"/>
                <w:szCs w:val="24"/>
              </w:rPr>
            </w:pPr>
            <w:r>
              <w:rPr>
                <w:sz w:val="24"/>
                <w:szCs w:val="24"/>
              </w:rPr>
              <w:t xml:space="preserve">_____________________________________________</w:t>
            </w:r>
            <w:r>
              <w:rPr>
                <w:sz w:val="24"/>
                <w:szCs w:val="24"/>
              </w:rPr>
            </w:r>
            <w:r>
              <w:rPr>
                <w:sz w:val="24"/>
                <w:szCs w:val="24"/>
              </w:rPr>
            </w:r>
          </w:p>
          <w:p>
            <w:pPr>
              <w:pStyle w:val="905"/>
              <w:jc w:val="both"/>
              <w:widowControl w:val="off"/>
              <w:rPr>
                <w:i/>
                <w:sz w:val="20"/>
                <w:szCs w:val="20"/>
              </w:rPr>
            </w:pPr>
            <w:r>
              <w:rPr>
                <w:i/>
                <w:sz w:val="20"/>
                <w:szCs w:val="20"/>
              </w:rPr>
              <w:t xml:space="preserve">(наименование и реквизиты документа)</w:t>
            </w:r>
            <w:r>
              <w:rPr>
                <w:i/>
                <w:sz w:val="20"/>
                <w:szCs w:val="20"/>
              </w:rPr>
            </w:r>
            <w:r>
              <w:rPr>
                <w:i/>
                <w:sz w:val="20"/>
                <w:szCs w:val="20"/>
              </w:rPr>
            </w:r>
          </w:p>
          <w:p>
            <w:pPr>
              <w:pStyle w:val="862"/>
              <w:jc w:val="both"/>
              <w:widowControl w:val="off"/>
              <w:tabs>
                <w:tab w:val="clear" w:pos="1134" w:leader="none"/>
                <w:tab w:val="left" w:pos="1710" w:leader="none"/>
              </w:tabs>
              <w:rPr>
                <w:sz w:val="24"/>
                <w:szCs w:val="24"/>
                <w:lang w:eastAsia="ru-RU"/>
              </w:rPr>
            </w:pPr>
            <w:r>
              <w:rPr>
                <w:sz w:val="24"/>
                <w:szCs w:val="24"/>
                <w:lang w:eastAsia="ru-RU"/>
              </w:rPr>
              <w:t xml:space="preserve">Телефон представителя заявителя:</w:t>
            </w:r>
            <w:r>
              <w:rPr>
                <w:sz w:val="24"/>
                <w:szCs w:val="24"/>
                <w:lang w:eastAsia="ru-RU"/>
              </w:rPr>
            </w:r>
            <w:r>
              <w:rPr>
                <w:sz w:val="24"/>
                <w:szCs w:val="24"/>
                <w:lang w:eastAsia="ru-RU"/>
              </w:rPr>
            </w:r>
          </w:p>
          <w:p>
            <w:pPr>
              <w:pStyle w:val="862"/>
              <w:jc w:val="both"/>
              <w:widowControl w:val="off"/>
              <w:tabs>
                <w:tab w:val="clear" w:pos="1134" w:leader="none"/>
                <w:tab w:val="left" w:pos="1710" w:leader="none"/>
              </w:tabs>
              <w:rPr>
                <w:sz w:val="24"/>
                <w:szCs w:val="24"/>
              </w:rPr>
            </w:pPr>
            <w:r>
              <w:rPr>
                <w:sz w:val="24"/>
                <w:szCs w:val="24"/>
                <w:lang w:eastAsia="ru-RU"/>
              </w:rPr>
              <w:t xml:space="preserve">_____________________________________________</w:t>
            </w:r>
            <w:r>
              <w:rPr>
                <w:sz w:val="24"/>
                <w:szCs w:val="24"/>
              </w:rPr>
            </w:r>
            <w:r>
              <w:rPr>
                <w:sz w:val="24"/>
                <w:szCs w:val="24"/>
              </w:rPr>
            </w:r>
          </w:p>
        </w:tc>
      </w:tr>
    </w:tbl>
    <w:p>
      <w:pPr>
        <w:pStyle w:val="862"/>
        <w:rPr>
          <w:szCs w:val="20"/>
        </w:rPr>
      </w:pPr>
      <w:r>
        <w:rPr>
          <w:szCs w:val="20"/>
        </w:rPr>
      </w:r>
      <w:r>
        <w:rPr>
          <w:szCs w:val="20"/>
        </w:rPr>
      </w:r>
      <w:r>
        <w:rPr>
          <w:szCs w:val="20"/>
        </w:rPr>
      </w:r>
    </w:p>
    <w:p>
      <w:pPr>
        <w:pStyle w:val="862"/>
        <w:ind w:firstLine="709"/>
        <w:keepNext/>
        <w:spacing w:line="360" w:lineRule="exact"/>
        <w:rPr>
          <w:sz w:val="24"/>
          <w:szCs w:val="24"/>
        </w:rPr>
      </w:pPr>
      <w:r>
        <w:rPr>
          <w:sz w:val="24"/>
          <w:szCs w:val="24"/>
        </w:rPr>
      </w:r>
      <w:r>
        <w:rPr>
          <w:sz w:val="24"/>
          <w:szCs w:val="24"/>
        </w:rPr>
      </w:r>
      <w:r>
        <w:rPr>
          <w:sz w:val="24"/>
          <w:szCs w:val="24"/>
        </w:rPr>
      </w:r>
    </w:p>
    <w:p>
      <w:pPr>
        <w:pStyle w:val="906"/>
        <w:jc w:val="center"/>
        <w:spacing w:before="0" w:beforeAutospacing="0" w:after="0" w:afterAutospacing="0"/>
      </w:pPr>
      <w:r>
        <w:t xml:space="preserve">Заявление</w:t>
      </w:r>
      <w:r/>
    </w:p>
    <w:p>
      <w:pPr>
        <w:pStyle w:val="906"/>
        <w:jc w:val="center"/>
        <w:spacing w:before="0" w:beforeAutospacing="0" w:after="0" w:afterAutospacing="0"/>
      </w:pPr>
      <w:r>
        <w:t xml:space="preserve">о   внесении изменений в договор на размещение нестационарного торгового объекта</w:t>
      </w:r>
      <w:r/>
    </w:p>
    <w:p>
      <w:pPr>
        <w:pStyle w:val="862"/>
        <w:ind w:firstLine="709"/>
        <w:keepNext/>
        <w:spacing w:line="360" w:lineRule="exact"/>
        <w:rPr>
          <w:sz w:val="24"/>
          <w:szCs w:val="24"/>
        </w:rPr>
      </w:pPr>
      <w:r>
        <w:rPr>
          <w:sz w:val="24"/>
          <w:szCs w:val="24"/>
        </w:rPr>
      </w:r>
      <w:r>
        <w:rPr>
          <w:sz w:val="24"/>
          <w:szCs w:val="24"/>
        </w:rPr>
      </w:r>
      <w:r>
        <w:rPr>
          <w:sz w:val="24"/>
          <w:szCs w:val="24"/>
        </w:rPr>
      </w:r>
    </w:p>
    <w:p>
      <w:pPr>
        <w:pStyle w:val="862"/>
        <w:keepNext/>
        <w:spacing w:line="360" w:lineRule="exact"/>
        <w:rPr>
          <w:sz w:val="24"/>
          <w:szCs w:val="24"/>
        </w:rPr>
      </w:pPr>
      <w:r>
        <w:rPr>
          <w:sz w:val="24"/>
          <w:szCs w:val="24"/>
        </w:rPr>
        <w:t xml:space="preserve">Прошу внести следующие изменения в договор на размещение нестационарного торгового объекта:</w:t>
      </w:r>
      <w:r>
        <w:rPr>
          <w:sz w:val="24"/>
          <w:szCs w:val="24"/>
        </w:rPr>
      </w:r>
      <w:r>
        <w:rPr>
          <w:sz w:val="24"/>
          <w:szCs w:val="24"/>
        </w:rPr>
      </w:r>
    </w:p>
    <w:p>
      <w:pPr>
        <w:pStyle w:val="862"/>
        <w:spacing w:line="360" w:lineRule="exact"/>
        <w:rPr>
          <w:sz w:val="24"/>
          <w:szCs w:val="24"/>
        </w:rPr>
      </w:pPr>
      <w:r>
        <w:rPr>
          <w:sz w:val="24"/>
          <w:szCs w:val="24"/>
        </w:rPr>
      </w:r>
      <w:r>
        <w:rPr>
          <w:sz w:val="24"/>
          <w:szCs w:val="24"/>
        </w:rPr>
      </w:r>
      <w:r>
        <w:rPr>
          <w:sz w:val="24"/>
          <w:szCs w:val="24"/>
        </w:rPr>
      </w:r>
    </w:p>
    <w:p>
      <w:pPr>
        <w:pStyle w:val="862"/>
        <w:keepNext/>
        <w:spacing w:line="360" w:lineRule="exact"/>
        <w:tabs>
          <w:tab w:val="clear" w:pos="1134" w:leader="none"/>
          <w:tab w:val="left" w:pos="10065" w:leader="underscore"/>
        </w:tabs>
        <w:rPr>
          <w:sz w:val="24"/>
          <w:szCs w:val="24"/>
        </w:rPr>
      </w:pPr>
      <w:r>
        <w:rPr>
          <w:sz w:val="24"/>
          <w:szCs w:val="24"/>
        </w:rPr>
        <w:t xml:space="preserve">Тип нестационарного торгового объекта: </w:t>
      </w:r>
      <w:r>
        <w:rPr>
          <w:rFonts w:ascii="MS Gothic" w:hAnsi="MS Gothic" w:eastAsia="MS Gothic"/>
          <w:sz w:val="24"/>
          <w:szCs w:val="24"/>
        </w:rPr>
        <w:t xml:space="preserve">_______</w:t>
      </w:r>
      <w:r>
        <w:rPr>
          <w:sz w:val="24"/>
          <w:szCs w:val="24"/>
        </w:rPr>
      </w:r>
      <w:r>
        <w:rPr>
          <w:sz w:val="24"/>
          <w:szCs w:val="24"/>
        </w:rPr>
      </w:r>
    </w:p>
    <w:p>
      <w:pPr>
        <w:pStyle w:val="862"/>
        <w:keepNext/>
        <w:spacing w:line="360" w:lineRule="exact"/>
        <w:rPr>
          <w:sz w:val="24"/>
          <w:szCs w:val="24"/>
        </w:rPr>
      </w:pPr>
      <w:r>
        <w:rPr>
          <w:sz w:val="24"/>
          <w:szCs w:val="24"/>
        </w:rPr>
        <w:t xml:space="preserve">Площадь нестационарного торгового объекта:  </w:t>
      </w:r>
      <w:r>
        <w:rPr>
          <w:rFonts w:ascii="MS Gothic" w:hAnsi="MS Gothic" w:eastAsia="MS Gothic"/>
          <w:sz w:val="24"/>
          <w:szCs w:val="24"/>
        </w:rPr>
        <w:t xml:space="preserve">____________</w:t>
      </w:r>
      <w:r>
        <w:rPr>
          <w:sz w:val="24"/>
          <w:szCs w:val="24"/>
        </w:rPr>
      </w:r>
      <w:r>
        <w:rPr>
          <w:sz w:val="24"/>
          <w:szCs w:val="24"/>
        </w:rPr>
      </w:r>
    </w:p>
    <w:p>
      <w:pPr>
        <w:pStyle w:val="862"/>
        <w:keepNext/>
        <w:spacing w:line="360" w:lineRule="exact"/>
        <w:rPr>
          <w:sz w:val="24"/>
          <w:szCs w:val="24"/>
        </w:rPr>
      </w:pPr>
      <w:r>
        <w:rPr>
          <w:sz w:val="24"/>
          <w:szCs w:val="24"/>
        </w:rPr>
        <w:t xml:space="preserve">Адрес размещения нестационарного торгового объекта:  ______________________________</w:t>
      </w:r>
      <w:r>
        <w:rPr>
          <w:sz w:val="24"/>
          <w:szCs w:val="24"/>
        </w:rPr>
      </w:r>
      <w:r>
        <w:rPr>
          <w:sz w:val="24"/>
          <w:szCs w:val="24"/>
        </w:rPr>
      </w:r>
    </w:p>
    <w:p>
      <w:pPr>
        <w:pStyle w:val="862"/>
        <w:keepNext/>
        <w:spacing w:line="360" w:lineRule="exact"/>
        <w:rPr>
          <w:sz w:val="24"/>
          <w:szCs w:val="24"/>
        </w:rPr>
      </w:pPr>
      <w:r>
        <w:rPr>
          <w:sz w:val="24"/>
          <w:szCs w:val="24"/>
        </w:rPr>
        <w:t xml:space="preserve">Период  размещения нестационарного торгового объекта: _____________________________</w:t>
      </w:r>
      <w:r>
        <w:rPr>
          <w:sz w:val="24"/>
          <w:szCs w:val="24"/>
        </w:rPr>
      </w:r>
      <w:r>
        <w:rPr>
          <w:sz w:val="24"/>
          <w:szCs w:val="24"/>
        </w:rPr>
      </w:r>
    </w:p>
    <w:tbl>
      <w:tblPr>
        <w:tblpPr w:horzAnchor="margin" w:tblpXSpec="left" w:vertAnchor="text" w:tblpY="76" w:leftFromText="180" w:topFromText="0" w:rightFromText="180" w:bottomFromText="0"/>
        <w:tblW w:w="9886" w:type="dxa"/>
        <w:tblInd w:w="0" w:type="dxa"/>
        <w:tblLayout w:type="fixed"/>
        <w:tblCellMar>
          <w:left w:w="0" w:type="dxa"/>
          <w:top w:w="0" w:type="dxa"/>
          <w:right w:w="0" w:type="dxa"/>
          <w:bottom w:w="0" w:type="dxa"/>
        </w:tblCellMar>
        <w:tblLook w:val="04A0" w:firstRow="1" w:lastRow="0" w:firstColumn="1" w:lastColumn="0" w:noHBand="0" w:noVBand="1"/>
      </w:tblPr>
      <w:tblGrid>
        <w:gridCol w:w="9886"/>
      </w:tblGrid>
      <w:tr>
        <w:tblPrEx/>
        <w:trPr>
          <w:trHeight w:val="1407"/>
        </w:trPr>
        <w:tc>
          <w:tcPr>
            <w:tcW w:w="9886" w:type="dxa"/>
            <w:textDirection w:val="lrTb"/>
            <w:noWrap w:val="false"/>
          </w:tcPr>
          <w:p>
            <w:pPr>
              <w:pStyle w:val="862"/>
              <w:keepNext/>
              <w:spacing w:line="360" w:lineRule="exact"/>
              <w:widowControl w:val="off"/>
              <w:rPr>
                <w:sz w:val="24"/>
                <w:szCs w:val="24"/>
              </w:rPr>
            </w:pPr>
            <w:r>
              <w:rPr>
                <w:sz w:val="24"/>
                <w:szCs w:val="24"/>
              </w:rPr>
              <w:t xml:space="preserve">К заявлению прилагаются следующие документы: </w:t>
            </w:r>
            <w:r>
              <w:rPr>
                <w:sz w:val="24"/>
                <w:szCs w:val="24"/>
              </w:rPr>
            </w:r>
            <w:r>
              <w:rPr>
                <w:sz w:val="24"/>
                <w:szCs w:val="24"/>
              </w:rP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t xml:space="preserve">________________________________________________________________ </w:t>
            </w:r>
            <w:r/>
          </w:p>
          <w:p>
            <w:pPr>
              <w:pStyle w:val="906"/>
              <w:jc w:val="both"/>
              <w:spacing w:before="0" w:beforeAutospacing="0" w:after="0" w:afterAutospacing="0" w:line="288" w:lineRule="atLeast"/>
              <w:widowControl w:val="off"/>
            </w:pPr>
            <w:r/>
            <w:r/>
          </w:p>
          <w:p>
            <w:pPr>
              <w:pStyle w:val="906"/>
              <w:jc w:val="both"/>
              <w:spacing w:before="0" w:beforeAutospacing="0" w:after="0" w:afterAutospacing="0" w:line="288" w:lineRule="atLeast"/>
              <w:widowControl w:val="off"/>
            </w:pPr>
            <w:r/>
            <w:r/>
          </w:p>
          <w:p>
            <w:pPr>
              <w:pStyle w:val="906"/>
              <w:jc w:val="both"/>
              <w:spacing w:before="0" w:beforeAutospacing="0" w:after="0" w:afterAutospacing="0" w:line="288" w:lineRule="atLeast"/>
              <w:widowControl w:val="off"/>
            </w:pPr>
            <w:r>
              <w:t xml:space="preserve">Результат предоставления Услуги прошу (указать один из перечисленных способов): </w:t>
            </w:r>
            <w:r/>
          </w:p>
        </w:tc>
      </w:tr>
    </w:tbl>
    <w:p>
      <w:pPr>
        <w:pStyle w:val="906"/>
        <w:spacing w:before="0" w:beforeAutospacing="0" w:after="0" w:afterAutospacing="0" w:line="288" w:lineRule="atLeast"/>
      </w:pPr>
      <w:r>
        <w:t xml:space="preserve">  </w:t>
      </w:r>
      <w:r/>
    </w:p>
    <w:tbl>
      <w:tblPr>
        <w:tblW w:w="9900" w:type="dxa"/>
        <w:tblInd w:w="15" w:type="dxa"/>
        <w:tblLayout w:type="fixed"/>
        <w:tblCellMar>
          <w:left w:w="7" w:type="dxa"/>
          <w:top w:w="0" w:type="dxa"/>
          <w:right w:w="7" w:type="dxa"/>
          <w:bottom w:w="0" w:type="dxa"/>
        </w:tblCellMar>
        <w:tblLook w:val="04A0" w:firstRow="1" w:lastRow="0" w:firstColumn="1" w:lastColumn="0" w:noHBand="0" w:noVBand="1"/>
      </w:tblPr>
      <w:tblGrid>
        <w:gridCol w:w="8993"/>
        <w:gridCol w:w="907"/>
      </w:tblGrid>
      <w:tr>
        <w:tblPrEx/>
        <w:trPr>
          <w:trHeight w:val="567"/>
        </w:trPr>
        <w:tc>
          <w:tcPr>
            <w:tcBorders>
              <w:top w:val="single" w:color="000000" w:sz="6" w:space="0"/>
              <w:left w:val="single" w:color="000000" w:sz="6" w:space="0"/>
              <w:bottom w:val="single" w:color="000000" w:sz="6" w:space="0"/>
              <w:right w:val="single" w:color="000000" w:sz="6" w:space="0"/>
            </w:tcBorders>
            <w:tcW w:w="8993" w:type="dxa"/>
            <w:vAlign w:val="center"/>
            <w:textDirection w:val="lrTb"/>
            <w:noWrap w:val="false"/>
          </w:tcPr>
          <w:p>
            <w:pPr>
              <w:pStyle w:val="906"/>
              <w:jc w:val="both"/>
              <w:spacing w:before="0" w:beforeAutospacing="0" w:after="0" w:afterAutospacing="0" w:line="288" w:lineRule="atLeast"/>
              <w:widowControl w:val="off"/>
            </w:pPr>
            <w:r>
              <w:t xml:space="preserve">Выдать на бумажном носителе в МФЦ </w:t>
            </w:r>
            <w:r/>
          </w:p>
        </w:tc>
        <w:tc>
          <w:tcPr>
            <w:tcBorders>
              <w:top w:val="single" w:color="000000" w:sz="6" w:space="0"/>
              <w:left w:val="single" w:color="000000" w:sz="6" w:space="0"/>
              <w:bottom w:val="single" w:color="000000" w:sz="6" w:space="0"/>
              <w:right w:val="single" w:color="000000" w:sz="6" w:space="0"/>
            </w:tcBorders>
            <w:tcW w:w="907" w:type="dxa"/>
            <w:vAlign w:val="center"/>
            <w:textDirection w:val="lrTb"/>
            <w:noWrap w:val="false"/>
          </w:tcPr>
          <w:p>
            <w:pPr>
              <w:pStyle w:val="906"/>
              <w:spacing w:before="0" w:beforeAutospacing="0" w:after="0" w:afterAutospacing="0" w:line="288" w:lineRule="atLeast"/>
              <w:widowControl w:val="off"/>
            </w:pPr>
            <w:r>
              <w:t xml:space="preserve">  </w:t>
            </w:r>
            <w:r/>
          </w:p>
        </w:tc>
      </w:tr>
      <w:tr>
        <w:tblPrEx/>
        <w:trPr>
          <w:trHeight w:val="567"/>
        </w:trPr>
        <w:tc>
          <w:tcPr>
            <w:tcBorders>
              <w:top w:val="single" w:color="000000" w:sz="6" w:space="0"/>
              <w:left w:val="single" w:color="000000" w:sz="6" w:space="0"/>
              <w:bottom w:val="single" w:color="000000" w:sz="6" w:space="0"/>
              <w:right w:val="single" w:color="000000" w:sz="6" w:space="0"/>
            </w:tcBorders>
            <w:tcW w:w="8993" w:type="dxa"/>
            <w:vAlign w:val="center"/>
            <w:textDirection w:val="lrTb"/>
            <w:noWrap w:val="false"/>
          </w:tcPr>
          <w:p>
            <w:pPr>
              <w:pStyle w:val="906"/>
              <w:jc w:val="both"/>
              <w:spacing w:before="0" w:beforeAutospacing="0" w:after="0" w:afterAutospacing="0" w:line="288" w:lineRule="atLeast"/>
              <w:widowControl w:val="off"/>
            </w:pPr>
            <w:r>
              <w:t xml:space="preserve">Выдать на бумажном носителе при личном обращении в Органе местного самоуправления </w:t>
            </w:r>
            <w:r/>
          </w:p>
        </w:tc>
        <w:tc>
          <w:tcPr>
            <w:tcBorders>
              <w:top w:val="single" w:color="000000" w:sz="6" w:space="0"/>
              <w:left w:val="single" w:color="000000" w:sz="6" w:space="0"/>
              <w:bottom w:val="single" w:color="000000" w:sz="6" w:space="0"/>
              <w:right w:val="single" w:color="000000" w:sz="6" w:space="0"/>
            </w:tcBorders>
            <w:tcW w:w="907" w:type="dxa"/>
            <w:vAlign w:val="center"/>
            <w:textDirection w:val="lrTb"/>
            <w:noWrap w:val="false"/>
          </w:tcPr>
          <w:p>
            <w:pPr>
              <w:pStyle w:val="906"/>
              <w:spacing w:before="0" w:beforeAutospacing="0" w:after="0" w:afterAutospacing="0" w:line="288" w:lineRule="atLeast"/>
              <w:widowControl w:val="off"/>
            </w:pPr>
            <w:r>
              <w:t xml:space="preserve">  </w:t>
            </w:r>
            <w:r/>
          </w:p>
        </w:tc>
      </w:tr>
    </w:tbl>
    <w:p>
      <w:pPr>
        <w:pStyle w:val="906"/>
        <w:spacing w:before="0" w:beforeAutospacing="0" w:after="0" w:afterAutospacing="0" w:line="288" w:lineRule="atLeast"/>
      </w:pPr>
      <w:r>
        <w:t xml:space="preserve"> </w:t>
      </w:r>
      <w:r>
        <w:t xml:space="preserve">Независимо от способа подачи документов результат Услуги будет направлен в личный кабинет на Едином портале</w:t>
      </w:r>
      <w:r/>
    </w:p>
    <w:p>
      <w:pPr>
        <w:pStyle w:val="906"/>
        <w:spacing w:before="0" w:beforeAutospacing="0" w:after="0" w:afterAutospacing="0" w:line="288" w:lineRule="atLeast"/>
      </w:pPr>
      <w:r/>
      <w:r/>
    </w:p>
    <w:p>
      <w:pPr>
        <w:pStyle w:val="906"/>
        <w:jc w:val="both"/>
        <w:spacing w:before="0" w:beforeAutospacing="0" w:after="0" w:afterAutospacing="0" w:line="288" w:lineRule="atLeast"/>
      </w:pPr>
      <w:r>
        <w:t xml:space="preserve">Прошу проинформировать меня о ходе предоставления Услуги путем (указать): </w:t>
      </w:r>
      <w:r/>
    </w:p>
    <w:p>
      <w:pPr>
        <w:pStyle w:val="906"/>
        <w:spacing w:before="0" w:beforeAutospacing="0" w:after="0" w:afterAutospacing="0" w:line="288" w:lineRule="atLeast"/>
      </w:pPr>
      <w:r>
        <w:t xml:space="preserve">  </w:t>
      </w:r>
      <w:r/>
    </w:p>
    <w:tbl>
      <w:tblPr>
        <w:tblW w:w="9900" w:type="dxa"/>
        <w:tblInd w:w="15" w:type="dxa"/>
        <w:tblLayout w:type="fixed"/>
        <w:tblCellMar>
          <w:left w:w="7" w:type="dxa"/>
          <w:top w:w="0" w:type="dxa"/>
          <w:right w:w="7" w:type="dxa"/>
          <w:bottom w:w="0" w:type="dxa"/>
        </w:tblCellMar>
        <w:tblLook w:val="04A0" w:firstRow="1" w:lastRow="0" w:firstColumn="1" w:lastColumn="0" w:noHBand="0" w:noVBand="1"/>
      </w:tblPr>
      <w:tblGrid>
        <w:gridCol w:w="9011"/>
        <w:gridCol w:w="888"/>
      </w:tblGrid>
      <w:tr>
        <w:tblPrEx/>
        <w:trPr/>
        <w:tc>
          <w:tcPr>
            <w:tcBorders>
              <w:top w:val="single" w:color="000000" w:sz="6" w:space="0"/>
              <w:left w:val="single" w:color="000000" w:sz="6" w:space="0"/>
              <w:bottom w:val="single" w:color="000000" w:sz="6" w:space="0"/>
              <w:right w:val="single" w:color="000000" w:sz="6" w:space="0"/>
            </w:tcBorders>
            <w:tcW w:w="9011" w:type="dxa"/>
            <w:textDirection w:val="lrTb"/>
            <w:noWrap w:val="false"/>
          </w:tcPr>
          <w:p>
            <w:pPr>
              <w:pStyle w:val="906"/>
              <w:jc w:val="both"/>
              <w:spacing w:before="0" w:beforeAutospacing="0" w:after="0" w:afterAutospacing="0" w:line="288" w:lineRule="atLeast"/>
              <w:widowControl w:val="off"/>
            </w:pPr>
            <w:r>
              <w:t xml:space="preserve">Направление сообщения в личный кабинет на Едином портале</w:t>
            </w:r>
            <w:r/>
          </w:p>
          <w:p>
            <w:pPr>
              <w:pStyle w:val="906"/>
              <w:jc w:val="both"/>
              <w:spacing w:before="0" w:beforeAutospacing="0" w:after="0" w:afterAutospacing="0" w:line="288" w:lineRule="atLeast"/>
              <w:widowControl w:val="off"/>
            </w:pPr>
            <w:r/>
            <w:r/>
          </w:p>
        </w:tc>
        <w:tc>
          <w:tcPr>
            <w:tcBorders>
              <w:top w:val="single" w:color="000000" w:sz="6" w:space="0"/>
              <w:left w:val="single" w:color="000000" w:sz="6" w:space="0"/>
              <w:bottom w:val="single" w:color="000000" w:sz="6" w:space="0"/>
              <w:right w:val="single" w:color="000000" w:sz="6" w:space="0"/>
            </w:tcBorders>
            <w:tcW w:w="888" w:type="dxa"/>
            <w:textDirection w:val="lrTb"/>
            <w:noWrap w:val="false"/>
          </w:tcPr>
          <w:p>
            <w:pPr>
              <w:pStyle w:val="906"/>
              <w:jc w:val="both"/>
              <w:spacing w:before="0" w:beforeAutospacing="0" w:after="0" w:afterAutospacing="0" w:line="288" w:lineRule="atLeast"/>
              <w:widowControl w:val="off"/>
            </w:pPr>
            <w:r>
              <w:t xml:space="preserve">  </w:t>
            </w:r>
            <w:r/>
          </w:p>
        </w:tc>
      </w:tr>
    </w:tbl>
    <w:p>
      <w:pPr>
        <w:pStyle w:val="906"/>
        <w:jc w:val="both"/>
        <w:spacing w:before="0" w:beforeAutospacing="0" w:after="0" w:afterAutospacing="0" w:line="288" w:lineRule="atLeast"/>
      </w:pPr>
      <w:r>
        <w:t xml:space="preserve">  </w:t>
      </w:r>
      <w:r/>
    </w:p>
    <w:p>
      <w:pPr>
        <w:pStyle w:val="906"/>
        <w:ind w:firstLine="540"/>
        <w:jc w:val="both"/>
        <w:spacing w:before="0" w:beforeAutospacing="0" w:after="0" w:afterAutospacing="0" w:line="288" w:lineRule="atLeast"/>
      </w:pPr>
      <w:r>
        <w:t xml:space="preserve">  </w:t>
      </w:r>
      <w:r>
        <w:t xml:space="preserve">Подпись лица, подавшего заявление: </w:t>
      </w:r>
      <w:r/>
    </w:p>
    <w:p>
      <w:pPr>
        <w:pStyle w:val="906"/>
        <w:ind w:firstLine="540"/>
        <w:jc w:val="both"/>
        <w:spacing w:before="0" w:beforeAutospacing="0" w:after="0" w:afterAutospacing="0" w:line="288" w:lineRule="atLeast"/>
      </w:pPr>
      <w:r/>
      <w:r/>
    </w:p>
    <w:p>
      <w:pPr>
        <w:pStyle w:val="906"/>
        <w:spacing w:before="0" w:beforeAutospacing="0" w:after="0" w:afterAutospacing="0" w:line="288" w:lineRule="atLeast"/>
      </w:pPr>
      <w:r>
        <w:t xml:space="preserve">  </w:t>
      </w:r>
      <w:r>
        <w:t xml:space="preserve">___________________            ____________________                          ____________________</w:t>
      </w:r>
      <w:r/>
    </w:p>
    <w:tbl>
      <w:tblPr>
        <w:tblW w:w="10381" w:type="dxa"/>
        <w:tblInd w:w="15" w:type="dxa"/>
        <w:tblLayout w:type="fixed"/>
        <w:tblCellMar>
          <w:left w:w="0" w:type="dxa"/>
          <w:top w:w="0" w:type="dxa"/>
          <w:right w:w="0" w:type="dxa"/>
          <w:bottom w:w="0" w:type="dxa"/>
        </w:tblCellMar>
        <w:tblLook w:val="04A0" w:firstRow="1" w:lastRow="0" w:firstColumn="1" w:lastColumn="0" w:noHBand="0" w:noVBand="1"/>
      </w:tblPr>
      <w:tblGrid>
        <w:gridCol w:w="1158"/>
        <w:gridCol w:w="6594"/>
        <w:gridCol w:w="2629"/>
      </w:tblGrid>
      <w:tr>
        <w:tblPrEx/>
        <w:trPr>
          <w:trHeight w:val="568"/>
        </w:trPr>
        <w:tc>
          <w:tcPr>
            <w:tcW w:w="1158" w:type="dxa"/>
            <w:textDirection w:val="lrTb"/>
            <w:noWrap w:val="false"/>
          </w:tcPr>
          <w:p>
            <w:pPr>
              <w:pStyle w:val="906"/>
              <w:jc w:val="center"/>
              <w:spacing w:before="0" w:beforeAutospacing="0" w:after="0" w:afterAutospacing="0"/>
              <w:widowControl w:val="off"/>
              <w:rPr>
                <w:i/>
                <w:sz w:val="19"/>
                <w:szCs w:val="19"/>
              </w:rPr>
            </w:pPr>
            <w:r>
              <w:rPr>
                <w:i/>
                <w:sz w:val="19"/>
                <w:szCs w:val="19"/>
              </w:rPr>
              <w:t xml:space="preserve">(дата) </w:t>
            </w:r>
            <w:r>
              <w:rPr>
                <w:i/>
                <w:sz w:val="19"/>
                <w:szCs w:val="19"/>
              </w:rPr>
            </w:r>
            <w:r>
              <w:rPr>
                <w:i/>
                <w:sz w:val="19"/>
                <w:szCs w:val="19"/>
              </w:rPr>
            </w:r>
          </w:p>
        </w:tc>
        <w:tc>
          <w:tcPr>
            <w:tcW w:w="6594" w:type="dxa"/>
            <w:textDirection w:val="lrTb"/>
            <w:noWrap w:val="false"/>
          </w:tcPr>
          <w:p>
            <w:pPr>
              <w:pStyle w:val="906"/>
              <w:spacing w:before="0" w:beforeAutospacing="0" w:after="0" w:afterAutospacing="0"/>
              <w:widowControl w:val="off"/>
              <w:rPr>
                <w:i/>
                <w:sz w:val="19"/>
                <w:szCs w:val="19"/>
              </w:rPr>
            </w:pPr>
            <w:r>
              <w:rPr>
                <w:i/>
                <w:sz w:val="19"/>
                <w:szCs w:val="19"/>
              </w:rPr>
              <w:t xml:space="preserve">                                                 </w:t>
            </w:r>
            <w:r>
              <w:rPr>
                <w:i/>
                <w:sz w:val="19"/>
                <w:szCs w:val="19"/>
              </w:rPr>
              <w:t xml:space="preserve">(подпись) </w:t>
            </w:r>
            <w:r>
              <w:rPr>
                <w:i/>
                <w:sz w:val="19"/>
                <w:szCs w:val="19"/>
              </w:rPr>
            </w:r>
            <w:r>
              <w:rPr>
                <w:i/>
                <w:sz w:val="19"/>
                <w:szCs w:val="19"/>
              </w:rPr>
            </w:r>
          </w:p>
        </w:tc>
        <w:tc>
          <w:tcPr>
            <w:tcW w:w="2629" w:type="dxa"/>
            <w:textDirection w:val="lrTb"/>
            <w:noWrap w:val="false"/>
          </w:tcPr>
          <w:p>
            <w:pPr>
              <w:pStyle w:val="906"/>
              <w:spacing w:before="0" w:beforeAutospacing="0" w:after="0" w:afterAutospacing="0"/>
              <w:widowControl w:val="off"/>
              <w:rPr>
                <w:i/>
                <w:sz w:val="19"/>
                <w:szCs w:val="19"/>
              </w:rPr>
            </w:pPr>
            <w:r>
              <w:rPr>
                <w:i/>
                <w:sz w:val="19"/>
                <w:szCs w:val="19"/>
              </w:rPr>
              <w:t xml:space="preserve">(расшифровка) </w:t>
            </w:r>
            <w:r>
              <w:rPr>
                <w:i/>
                <w:sz w:val="19"/>
                <w:szCs w:val="19"/>
              </w:rPr>
            </w:r>
            <w:r>
              <w:rPr>
                <w:i/>
                <w:sz w:val="19"/>
                <w:szCs w:val="19"/>
              </w:rPr>
            </w:r>
          </w:p>
        </w:tc>
      </w:tr>
    </w:tbl>
    <w:p>
      <w:pPr>
        <w:pStyle w:val="862"/>
        <w:rPr>
          <w:i/>
          <w:szCs w:val="20"/>
        </w:rPr>
      </w:pPr>
      <w:r>
        <w:rPr>
          <w:szCs w:val="20"/>
        </w:rPr>
        <w:t xml:space="preserve"> </w:t>
      </w:r>
      <w:r>
        <w:rPr>
          <w:szCs w:val="20"/>
        </w:rPr>
        <w:t xml:space="preserve">М.П. </w:t>
      </w:r>
      <w:r>
        <w:rPr>
          <w:i/>
          <w:szCs w:val="20"/>
        </w:rPr>
        <w:t xml:space="preserve">(при наличии)</w:t>
      </w:r>
      <w:r>
        <w:rPr>
          <w:i/>
          <w:szCs w:val="20"/>
        </w:rPr>
      </w:r>
      <w:r>
        <w:rPr>
          <w:i/>
          <w:szCs w:val="20"/>
        </w:rPr>
      </w:r>
    </w:p>
    <w:p>
      <w:pPr>
        <w:pStyle w:val="862"/>
        <w:rPr>
          <w:szCs w:val="20"/>
        </w:rPr>
      </w:pPr>
      <w:r>
        <w:rPr>
          <w:szCs w:val="20"/>
        </w:rPr>
      </w:r>
      <w:r>
        <w:rPr>
          <w:szCs w:val="20"/>
        </w:rPr>
      </w:r>
      <w:r>
        <w:rPr>
          <w:szCs w:val="20"/>
        </w:rPr>
      </w:r>
    </w:p>
    <w:p>
      <w:pPr>
        <w:pStyle w:val="862"/>
        <w:rPr>
          <w:szCs w:val="20"/>
        </w:rPr>
      </w:pPr>
      <w:r>
        <w:rPr>
          <w:szCs w:val="20"/>
        </w:rPr>
      </w:r>
      <w:r>
        <w:rPr>
          <w:szCs w:val="20"/>
        </w:rPr>
      </w:r>
      <w:r>
        <w:rPr>
          <w:szCs w:val="20"/>
        </w:rPr>
      </w:r>
    </w:p>
    <w:p>
      <w:pPr>
        <w:pStyle w:val="906"/>
        <w:spacing w:before="0" w:beforeAutospacing="0" w:after="0" w:afterAutospacing="0" w:line="288" w:lineRule="atLeast"/>
      </w:pPr>
      <w:r/>
      <w:r/>
    </w:p>
    <w:p>
      <w:pPr>
        <w:pStyle w:val="862"/>
        <w:spacing w:line="360" w:lineRule="exact"/>
        <w:rPr>
          <w:sz w:val="24"/>
          <w:szCs w:val="24"/>
        </w:rPr>
      </w:pPr>
      <w:r>
        <w:rPr>
          <w:sz w:val="24"/>
          <w:szCs w:val="24"/>
        </w:rPr>
      </w:r>
      <w:r>
        <w:rPr>
          <w:sz w:val="24"/>
          <w:szCs w:val="24"/>
        </w:rPr>
      </w:r>
      <w:r>
        <w:rPr>
          <w:sz w:val="24"/>
          <w:szCs w:val="24"/>
        </w:rPr>
      </w:r>
    </w:p>
    <w:p>
      <w:pPr>
        <w:pStyle w:val="862"/>
        <w:spacing w:line="360" w:lineRule="exact"/>
        <w:rPr>
          <w:sz w:val="24"/>
          <w:szCs w:val="24"/>
        </w:rPr>
      </w:pPr>
      <w:r>
        <w:rPr>
          <w:sz w:val="24"/>
          <w:szCs w:val="24"/>
        </w:rPr>
      </w:r>
      <w:r>
        <w:rPr>
          <w:sz w:val="24"/>
          <w:szCs w:val="24"/>
        </w:rPr>
      </w:r>
      <w:r>
        <w:rPr>
          <w:sz w:val="24"/>
          <w:szCs w:val="24"/>
        </w:rPr>
      </w:r>
    </w:p>
    <w:p>
      <w:pPr>
        <w:pStyle w:val="862"/>
        <w:spacing w:line="360" w:lineRule="exact"/>
        <w:rPr>
          <w:sz w:val="24"/>
          <w:szCs w:val="24"/>
        </w:rPr>
      </w:pPr>
      <w:r>
        <w:rPr>
          <w:sz w:val="24"/>
          <w:szCs w:val="24"/>
        </w:rPr>
      </w:r>
      <w:r>
        <w:rPr>
          <w:sz w:val="24"/>
          <w:szCs w:val="24"/>
        </w:rPr>
      </w:r>
      <w:r>
        <w:rPr>
          <w:sz w:val="24"/>
          <w:szCs w:val="24"/>
        </w:rPr>
      </w:r>
    </w:p>
    <w:p>
      <w:pPr>
        <w:pStyle w:val="862"/>
        <w:spacing w:line="360" w:lineRule="exact"/>
        <w:rPr>
          <w:sz w:val="24"/>
          <w:szCs w:val="24"/>
        </w:rPr>
      </w:pPr>
      <w:r>
        <w:rPr>
          <w:sz w:val="24"/>
          <w:szCs w:val="24"/>
        </w:rPr>
      </w:r>
      <w:r>
        <w:rPr>
          <w:sz w:val="24"/>
          <w:szCs w:val="24"/>
        </w:rPr>
      </w:r>
      <w:r>
        <w:rPr>
          <w:sz w:val="24"/>
          <w:szCs w:val="24"/>
        </w:rPr>
      </w:r>
    </w:p>
    <w:p>
      <w:pPr>
        <w:pStyle w:val="862"/>
        <w:spacing w:line="360" w:lineRule="exact"/>
        <w:rPr>
          <w:sz w:val="24"/>
          <w:szCs w:val="24"/>
        </w:rPr>
      </w:pPr>
      <w:r>
        <w:rPr>
          <w:sz w:val="24"/>
          <w:szCs w:val="24"/>
        </w:rPr>
      </w:r>
      <w:r>
        <w:rPr>
          <w:sz w:val="24"/>
          <w:szCs w:val="24"/>
        </w:rPr>
      </w:r>
      <w:r>
        <w:rPr>
          <w:sz w:val="24"/>
          <w:szCs w:val="24"/>
        </w:rPr>
      </w:r>
    </w:p>
    <w:p>
      <w:pPr>
        <w:pStyle w:val="862"/>
        <w:spacing w:line="360" w:lineRule="exact"/>
        <w:rPr>
          <w:sz w:val="24"/>
          <w:szCs w:val="24"/>
        </w:rPr>
      </w:pPr>
      <w:r>
        <w:rPr>
          <w:sz w:val="24"/>
          <w:szCs w:val="24"/>
        </w:rPr>
      </w:r>
      <w:r>
        <w:rPr>
          <w:sz w:val="24"/>
          <w:szCs w:val="24"/>
        </w:rPr>
      </w:r>
      <w:r>
        <w:rPr>
          <w:sz w:val="24"/>
          <w:szCs w:val="24"/>
        </w:rPr>
      </w:r>
    </w:p>
    <w:p>
      <w:pPr>
        <w:pStyle w:val="862"/>
        <w:spacing w:line="360" w:lineRule="exact"/>
        <w:rPr>
          <w:sz w:val="24"/>
          <w:szCs w:val="24"/>
        </w:rPr>
      </w:pPr>
      <w:r>
        <w:rPr>
          <w:sz w:val="24"/>
          <w:szCs w:val="24"/>
        </w:rPr>
      </w:r>
      <w:r>
        <w:br w:type="page" w:clear="all"/>
      </w:r>
      <w:r>
        <w:rPr>
          <w:sz w:val="24"/>
          <w:szCs w:val="24"/>
        </w:rPr>
      </w:r>
      <w:r>
        <w:rPr>
          <w:sz w:val="24"/>
          <w:szCs w:val="24"/>
        </w:rPr>
      </w:r>
    </w:p>
    <w:p>
      <w:pPr>
        <w:pStyle w:val="862"/>
        <w:numPr>
          <w:ilvl w:val="0"/>
          <w:numId w:val="0"/>
        </w:numPr>
        <w:ind w:left="0" w:firstLine="0"/>
        <w:jc w:val="right"/>
        <w:tabs>
          <w:tab w:val="clear" w:pos="1134" w:leader="none"/>
          <w:tab w:val="left" w:pos="4260" w:leader="none"/>
        </w:tabs>
        <w:outlineLvl w:val="2"/>
      </w:pPr>
      <w:r>
        <w:rPr>
          <w:sz w:val="24"/>
          <w:szCs w:val="24"/>
        </w:rPr>
        <w:t xml:space="preserve">ФОРМА</w:t>
      </w:r>
      <w:r>
        <w:rPr>
          <w:sz w:val="28"/>
          <w:szCs w:val="28"/>
        </w:rPr>
        <w:t xml:space="preserve"> 4</w:t>
      </w:r>
      <w:r/>
    </w:p>
    <w:p>
      <w:pPr>
        <w:pStyle w:val="862"/>
        <w:jc w:val="center"/>
        <w:rPr>
          <w:b/>
          <w:sz w:val="24"/>
          <w:szCs w:val="24"/>
        </w:rPr>
      </w:pPr>
      <w:r>
        <w:rPr>
          <w:b/>
          <w:color w:val="000000"/>
          <w:sz w:val="24"/>
          <w:szCs w:val="24"/>
        </w:rPr>
        <w:t xml:space="preserve">Согласие</w:t>
      </w:r>
      <w:r>
        <w:rPr>
          <w:b/>
          <w:sz w:val="24"/>
          <w:szCs w:val="24"/>
        </w:rPr>
      </w:r>
      <w:r>
        <w:rPr>
          <w:b/>
          <w:sz w:val="24"/>
          <w:szCs w:val="24"/>
        </w:rPr>
      </w:r>
    </w:p>
    <w:p>
      <w:pPr>
        <w:pStyle w:val="862"/>
        <w:jc w:val="center"/>
        <w:rPr>
          <w:b/>
          <w:sz w:val="24"/>
          <w:szCs w:val="24"/>
        </w:rPr>
      </w:pPr>
      <w:r>
        <w:rPr>
          <w:b/>
          <w:color w:val="000000"/>
          <w:sz w:val="24"/>
          <w:szCs w:val="24"/>
        </w:rPr>
        <w:t xml:space="preserve">на обработку персональных данных</w:t>
      </w:r>
      <w:r>
        <w:rPr>
          <w:b/>
          <w:sz w:val="24"/>
          <w:szCs w:val="24"/>
        </w:rPr>
      </w:r>
      <w:r>
        <w:rPr>
          <w:b/>
          <w:sz w:val="24"/>
          <w:szCs w:val="24"/>
        </w:rPr>
      </w:r>
    </w:p>
    <w:p>
      <w:pPr>
        <w:pStyle w:val="862"/>
        <w:ind w:firstLine="540"/>
        <w:jc w:val="both"/>
        <w:spacing w:line="288" w:lineRule="atLeast"/>
        <w:rPr>
          <w:sz w:val="24"/>
          <w:szCs w:val="24"/>
        </w:rPr>
      </w:pPr>
      <w:r>
        <w:rPr>
          <w:color w:val="000000"/>
          <w:sz w:val="24"/>
          <w:szCs w:val="24"/>
        </w:rPr>
        <w:t xml:space="preserve"> </w:t>
      </w:r>
      <w:r>
        <w:rPr>
          <w:color w:val="000000"/>
          <w:sz w:val="24"/>
          <w:szCs w:val="24"/>
        </w:rPr>
        <w:t xml:space="preserve">Я (далее - Субъект), ____________________________________________________________,</w:t>
      </w:r>
      <w:r>
        <w:rPr>
          <w:sz w:val="24"/>
          <w:szCs w:val="24"/>
        </w:rPr>
      </w:r>
      <w:r>
        <w:rPr>
          <w:sz w:val="24"/>
          <w:szCs w:val="24"/>
        </w:rPr>
      </w:r>
    </w:p>
    <w:p>
      <w:pPr>
        <w:pStyle w:val="862"/>
        <w:jc w:val="center"/>
        <w:rPr>
          <w:i/>
          <w:szCs w:val="20"/>
        </w:rPr>
      </w:pPr>
      <w:r>
        <w:rPr>
          <w:i/>
          <w:color w:val="000000"/>
          <w:szCs w:val="20"/>
        </w:rPr>
        <w:t xml:space="preserve">(фамилия, имя, отчество (последнее - при наличии))</w:t>
      </w:r>
      <w:r>
        <w:rPr>
          <w:i/>
          <w:szCs w:val="20"/>
        </w:rPr>
      </w:r>
      <w:r>
        <w:rPr>
          <w:i/>
          <w:szCs w:val="20"/>
        </w:rPr>
      </w:r>
    </w:p>
    <w:p>
      <w:pPr>
        <w:pStyle w:val="862"/>
        <w:jc w:val="both"/>
        <w:rPr>
          <w:sz w:val="24"/>
          <w:szCs w:val="24"/>
        </w:rPr>
      </w:pPr>
      <w:r>
        <w:rPr>
          <w:color w:val="000000"/>
          <w:sz w:val="24"/>
          <w:szCs w:val="24"/>
        </w:rPr>
        <w:t xml:space="preserve">документ, удостоверяющий личность:</w:t>
      </w:r>
      <w:r>
        <w:rPr>
          <w:sz w:val="24"/>
          <w:szCs w:val="24"/>
        </w:rPr>
        <w:t xml:space="preserve"> _________________________________________________</w:t>
      </w:r>
      <w:r>
        <w:rPr>
          <w:sz w:val="24"/>
          <w:szCs w:val="24"/>
        </w:rPr>
      </w:r>
      <w:r>
        <w:rPr>
          <w:sz w:val="24"/>
          <w:szCs w:val="24"/>
        </w:rPr>
      </w:r>
    </w:p>
    <w:p>
      <w:pPr>
        <w:pStyle w:val="862"/>
        <w:jc w:val="center"/>
        <w:rPr>
          <w:i/>
          <w:szCs w:val="20"/>
        </w:rPr>
      </w:pPr>
      <w:r>
        <w:rPr>
          <w:i/>
          <w:color w:val="000000"/>
          <w:szCs w:val="20"/>
        </w:rPr>
        <w:t xml:space="preserve">(вид документа)</w:t>
      </w:r>
      <w:r>
        <w:rPr>
          <w:i/>
          <w:szCs w:val="20"/>
        </w:rPr>
      </w:r>
      <w:r>
        <w:rPr>
          <w:i/>
          <w:szCs w:val="20"/>
        </w:rPr>
      </w:r>
    </w:p>
    <w:p>
      <w:pPr>
        <w:pStyle w:val="862"/>
        <w:jc w:val="both"/>
        <w:rPr>
          <w:color w:val="000000"/>
          <w:sz w:val="24"/>
          <w:szCs w:val="24"/>
        </w:rPr>
      </w:pPr>
      <w:r>
        <w:rPr>
          <w:color w:val="000000"/>
          <w:sz w:val="24"/>
          <w:szCs w:val="24"/>
        </w:rPr>
        <w:t xml:space="preserve">серия________ № ___________, выдан _________________________________________________</w:t>
      </w:r>
      <w:r>
        <w:rPr>
          <w:color w:val="000000"/>
          <w:sz w:val="24"/>
          <w:szCs w:val="24"/>
        </w:rPr>
      </w:r>
      <w:r>
        <w:rPr>
          <w:color w:val="000000"/>
          <w:sz w:val="24"/>
          <w:szCs w:val="24"/>
        </w:rPr>
      </w:r>
    </w:p>
    <w:p>
      <w:pPr>
        <w:pStyle w:val="862"/>
        <w:jc w:val="both"/>
        <w:rPr>
          <w:sz w:val="24"/>
          <w:szCs w:val="24"/>
        </w:rPr>
      </w:pPr>
      <w:r>
        <w:rPr>
          <w:color w:val="000000"/>
          <w:sz w:val="24"/>
          <w:szCs w:val="24"/>
        </w:rPr>
        <w:t xml:space="preserve">____________________________________________________________________________,</w:t>
      </w:r>
      <w:r>
        <w:rPr>
          <w:sz w:val="24"/>
          <w:szCs w:val="24"/>
        </w:rPr>
      </w:r>
      <w:r>
        <w:rPr>
          <w:sz w:val="24"/>
          <w:szCs w:val="24"/>
        </w:rPr>
      </w:r>
    </w:p>
    <w:p>
      <w:pPr>
        <w:pStyle w:val="862"/>
        <w:jc w:val="center"/>
        <w:rPr>
          <w:i/>
          <w:szCs w:val="20"/>
        </w:rPr>
      </w:pPr>
      <w:r>
        <w:rPr>
          <w:i/>
          <w:color w:val="000000"/>
          <w:szCs w:val="20"/>
        </w:rPr>
        <w:t xml:space="preserve">(кем и когда)</w:t>
      </w:r>
      <w:r>
        <w:rPr>
          <w:i/>
          <w:szCs w:val="20"/>
        </w:rPr>
      </w:r>
      <w:r>
        <w:rPr>
          <w:i/>
          <w:szCs w:val="20"/>
        </w:rPr>
      </w:r>
    </w:p>
    <w:p>
      <w:pPr>
        <w:pStyle w:val="862"/>
        <w:jc w:val="both"/>
        <w:rPr>
          <w:sz w:val="24"/>
          <w:szCs w:val="24"/>
        </w:rPr>
      </w:pPr>
      <w:r>
        <w:rPr>
          <w:color w:val="000000"/>
          <w:sz w:val="24"/>
          <w:szCs w:val="24"/>
        </w:rPr>
        <w:t xml:space="preserve">проживающий(ая) ____________________________________________________________,</w:t>
      </w:r>
      <w:r>
        <w:rPr>
          <w:sz w:val="24"/>
          <w:szCs w:val="24"/>
        </w:rPr>
      </w:r>
      <w:r>
        <w:rPr>
          <w:sz w:val="24"/>
          <w:szCs w:val="24"/>
        </w:rPr>
      </w:r>
    </w:p>
    <w:p>
      <w:pPr>
        <w:pStyle w:val="862"/>
        <w:jc w:val="both"/>
        <w:rPr>
          <w:sz w:val="24"/>
          <w:szCs w:val="24"/>
        </w:rPr>
      </w:pPr>
      <w:r>
        <w:rPr>
          <w:color w:val="000000"/>
          <w:sz w:val="24"/>
          <w:szCs w:val="24"/>
        </w:rPr>
        <w:t xml:space="preserve">даю свое согласие ______________________________________________ </w:t>
      </w:r>
      <w:r>
        <w:rPr>
          <w:i/>
          <w:iCs/>
          <w:color w:val="000000"/>
          <w:sz w:val="24"/>
          <w:szCs w:val="24"/>
        </w:rPr>
        <w:t xml:space="preserve">(указывается Орган местного самоуправления) (далее – Оператор)</w:t>
      </w:r>
      <w:r>
        <w:rPr>
          <w:color w:val="000000"/>
          <w:sz w:val="24"/>
          <w:szCs w:val="24"/>
        </w:rPr>
        <w:t xml:space="preserve">, на обработку своих персональных данных на следующих условиях:</w:t>
      </w:r>
      <w:r>
        <w:rPr>
          <w:sz w:val="24"/>
          <w:szCs w:val="24"/>
        </w:rPr>
      </w:r>
      <w:r>
        <w:rPr>
          <w:sz w:val="24"/>
          <w:szCs w:val="24"/>
        </w:rPr>
      </w:r>
    </w:p>
    <w:p>
      <w:pPr>
        <w:pStyle w:val="862"/>
        <w:ind w:firstLine="540"/>
        <w:jc w:val="both"/>
        <w:rPr>
          <w:color w:val="000000"/>
          <w:sz w:val="24"/>
          <w:szCs w:val="24"/>
        </w:rPr>
      </w:pPr>
      <w:r>
        <w:rPr>
          <w:color w:val="000000"/>
          <w:sz w:val="24"/>
          <w:szCs w:val="24"/>
        </w:rPr>
        <w:t xml:space="preserve">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r>
        <w:rPr>
          <w:color w:val="000000"/>
          <w:sz w:val="24"/>
          <w:szCs w:val="24"/>
        </w:rPr>
      </w:r>
      <w:r>
        <w:rPr>
          <w:color w:val="000000"/>
          <w:sz w:val="24"/>
          <w:szCs w:val="24"/>
        </w:rPr>
      </w:r>
    </w:p>
    <w:p>
      <w:pPr>
        <w:pStyle w:val="862"/>
        <w:ind w:firstLine="539"/>
        <w:jc w:val="both"/>
        <w:rPr>
          <w:sz w:val="24"/>
          <w:szCs w:val="24"/>
        </w:rPr>
      </w:pPr>
      <w:r>
        <w:rPr>
          <w:color w:val="000000"/>
          <w:sz w:val="24"/>
          <w:szCs w:val="24"/>
        </w:rPr>
        <w:t xml:space="preserve">2. Перечень персональных данных, передаваемых Оператору на обработку:</w:t>
      </w:r>
      <w:r>
        <w:rPr>
          <w:sz w:val="24"/>
          <w:szCs w:val="24"/>
        </w:rPr>
      </w:r>
      <w:r>
        <w:rPr>
          <w:sz w:val="24"/>
          <w:szCs w:val="24"/>
        </w:rPr>
      </w:r>
    </w:p>
    <w:p>
      <w:pPr>
        <w:pStyle w:val="862"/>
        <w:ind w:firstLine="539"/>
        <w:jc w:val="both"/>
        <w:rPr>
          <w:sz w:val="24"/>
          <w:szCs w:val="24"/>
        </w:rPr>
      </w:pPr>
      <w:r>
        <w:rPr>
          <w:color w:val="000000"/>
          <w:sz w:val="24"/>
          <w:szCs w:val="24"/>
        </w:rPr>
        <w:t xml:space="preserve">- данные основного документа, удостоверяющего личность гражданина Российской Федерации на территории Российской Федерации, включая:</w:t>
      </w:r>
      <w:r>
        <w:rPr>
          <w:sz w:val="24"/>
          <w:szCs w:val="24"/>
        </w:rPr>
      </w:r>
      <w:r>
        <w:rPr>
          <w:sz w:val="24"/>
          <w:szCs w:val="24"/>
        </w:rPr>
      </w:r>
    </w:p>
    <w:p>
      <w:pPr>
        <w:pStyle w:val="862"/>
        <w:ind w:firstLine="539"/>
        <w:jc w:val="both"/>
        <w:rPr>
          <w:sz w:val="24"/>
          <w:szCs w:val="24"/>
        </w:rPr>
      </w:pPr>
      <w:r>
        <w:rPr>
          <w:color w:val="000000"/>
          <w:sz w:val="24"/>
          <w:szCs w:val="24"/>
        </w:rPr>
        <w:t xml:space="preserve">фамилию, имя, отчество;</w:t>
      </w:r>
      <w:r>
        <w:rPr>
          <w:sz w:val="24"/>
          <w:szCs w:val="24"/>
        </w:rPr>
      </w:r>
      <w:r>
        <w:rPr>
          <w:sz w:val="24"/>
          <w:szCs w:val="24"/>
        </w:rPr>
      </w:r>
    </w:p>
    <w:p>
      <w:pPr>
        <w:pStyle w:val="862"/>
        <w:ind w:firstLine="539"/>
        <w:jc w:val="both"/>
        <w:rPr>
          <w:sz w:val="24"/>
          <w:szCs w:val="24"/>
        </w:rPr>
      </w:pPr>
      <w:r>
        <w:rPr>
          <w:color w:val="000000"/>
          <w:sz w:val="24"/>
          <w:szCs w:val="24"/>
        </w:rPr>
        <w:t xml:space="preserve">дату и место рождения;</w:t>
      </w:r>
      <w:r>
        <w:rPr>
          <w:sz w:val="24"/>
          <w:szCs w:val="24"/>
        </w:rPr>
      </w:r>
      <w:r>
        <w:rPr>
          <w:sz w:val="24"/>
          <w:szCs w:val="24"/>
        </w:rPr>
      </w:r>
    </w:p>
    <w:p>
      <w:pPr>
        <w:pStyle w:val="862"/>
        <w:ind w:firstLine="539"/>
        <w:jc w:val="both"/>
        <w:rPr>
          <w:color w:val="000000"/>
          <w:sz w:val="24"/>
          <w:szCs w:val="24"/>
        </w:rPr>
      </w:pPr>
      <w:r>
        <w:rPr>
          <w:color w:val="000000"/>
          <w:sz w:val="24"/>
          <w:szCs w:val="24"/>
        </w:rPr>
        <w:t xml:space="preserve">место проживания;</w:t>
      </w:r>
      <w:r>
        <w:rPr>
          <w:color w:val="000000"/>
          <w:sz w:val="24"/>
          <w:szCs w:val="24"/>
        </w:rPr>
      </w:r>
      <w:r>
        <w:rPr>
          <w:color w:val="000000"/>
          <w:sz w:val="24"/>
          <w:szCs w:val="24"/>
        </w:rPr>
      </w:r>
    </w:p>
    <w:p>
      <w:pPr>
        <w:pStyle w:val="862"/>
        <w:ind w:firstLine="539"/>
        <w:jc w:val="both"/>
        <w:rPr>
          <w:color w:val="000000"/>
          <w:sz w:val="24"/>
          <w:szCs w:val="24"/>
        </w:rPr>
      </w:pPr>
      <w:r>
        <w:rPr>
          <w:color w:val="000000"/>
          <w:sz w:val="24"/>
          <w:szCs w:val="24"/>
        </w:rPr>
        <w:t xml:space="preserve">ИНН;</w:t>
      </w:r>
      <w:r>
        <w:rPr>
          <w:color w:val="000000"/>
          <w:sz w:val="24"/>
          <w:szCs w:val="24"/>
        </w:rPr>
      </w:r>
      <w:r>
        <w:rPr>
          <w:color w:val="000000"/>
          <w:sz w:val="24"/>
          <w:szCs w:val="24"/>
        </w:rPr>
      </w:r>
    </w:p>
    <w:p>
      <w:pPr>
        <w:pStyle w:val="862"/>
        <w:ind w:firstLine="539"/>
        <w:jc w:val="both"/>
        <w:rPr>
          <w:color w:val="000000"/>
          <w:sz w:val="24"/>
          <w:szCs w:val="24"/>
        </w:rPr>
      </w:pPr>
      <w:r>
        <w:rPr>
          <w:color w:val="000000"/>
          <w:sz w:val="24"/>
          <w:szCs w:val="24"/>
        </w:rPr>
        <w:t xml:space="preserve">СНИЛС;</w:t>
      </w:r>
      <w:r>
        <w:rPr>
          <w:color w:val="000000"/>
          <w:sz w:val="24"/>
          <w:szCs w:val="24"/>
        </w:rPr>
      </w:r>
      <w:r>
        <w:rPr>
          <w:color w:val="000000"/>
          <w:sz w:val="24"/>
          <w:szCs w:val="24"/>
        </w:rPr>
      </w:r>
    </w:p>
    <w:p>
      <w:pPr>
        <w:pStyle w:val="862"/>
        <w:ind w:firstLine="539"/>
        <w:jc w:val="both"/>
        <w:rPr>
          <w:sz w:val="24"/>
          <w:szCs w:val="24"/>
        </w:rPr>
      </w:pPr>
      <w:r>
        <w:rPr>
          <w:color w:val="000000"/>
          <w:sz w:val="24"/>
          <w:szCs w:val="24"/>
        </w:rPr>
        <w:t xml:space="preserve">- контактный телефон;</w:t>
      </w:r>
      <w:r>
        <w:rPr>
          <w:sz w:val="24"/>
          <w:szCs w:val="24"/>
        </w:rPr>
      </w:r>
      <w:r>
        <w:rPr>
          <w:sz w:val="24"/>
          <w:szCs w:val="24"/>
        </w:rPr>
      </w:r>
    </w:p>
    <w:p>
      <w:pPr>
        <w:pStyle w:val="862"/>
        <w:ind w:firstLine="539"/>
        <w:jc w:val="both"/>
        <w:rPr>
          <w:sz w:val="24"/>
          <w:szCs w:val="24"/>
        </w:rPr>
      </w:pPr>
      <w:r>
        <w:rPr>
          <w:color w:val="000000"/>
          <w:sz w:val="24"/>
          <w:szCs w:val="24"/>
        </w:rPr>
        <w:t xml:space="preserve">- почтовый адрес;</w:t>
      </w:r>
      <w:r>
        <w:rPr>
          <w:sz w:val="24"/>
          <w:szCs w:val="24"/>
        </w:rPr>
      </w:r>
      <w:r>
        <w:rPr>
          <w:sz w:val="24"/>
          <w:szCs w:val="24"/>
        </w:rPr>
      </w:r>
    </w:p>
    <w:p>
      <w:pPr>
        <w:pStyle w:val="862"/>
        <w:ind w:firstLine="539"/>
        <w:jc w:val="both"/>
        <w:rPr>
          <w:sz w:val="24"/>
          <w:szCs w:val="24"/>
        </w:rPr>
      </w:pPr>
      <w:r>
        <w:rPr>
          <w:color w:val="000000"/>
          <w:sz w:val="24"/>
          <w:szCs w:val="24"/>
        </w:rPr>
        <w:t xml:space="preserve">- адрес электронной почты;</w:t>
      </w:r>
      <w:r>
        <w:rPr>
          <w:sz w:val="24"/>
          <w:szCs w:val="24"/>
        </w:rPr>
      </w:r>
      <w:r>
        <w:rPr>
          <w:sz w:val="24"/>
          <w:szCs w:val="24"/>
        </w:rPr>
      </w:r>
    </w:p>
    <w:p>
      <w:pPr>
        <w:pStyle w:val="862"/>
        <w:ind w:firstLine="539"/>
        <w:jc w:val="both"/>
        <w:rPr>
          <w:sz w:val="24"/>
          <w:szCs w:val="24"/>
        </w:rPr>
      </w:pPr>
      <w:r>
        <w:rPr>
          <w:color w:val="000000"/>
          <w:sz w:val="24"/>
          <w:szCs w:val="24"/>
        </w:rPr>
        <w:t xml:space="preserve">- сведения о наличии, либо отсутствии прав на недвижимое имущество.</w:t>
      </w:r>
      <w:r>
        <w:rPr>
          <w:sz w:val="24"/>
          <w:szCs w:val="24"/>
        </w:rPr>
      </w:r>
      <w:r>
        <w:rPr>
          <w:sz w:val="24"/>
          <w:szCs w:val="24"/>
        </w:rPr>
      </w:r>
    </w:p>
    <w:p>
      <w:pPr>
        <w:pStyle w:val="862"/>
        <w:ind w:firstLine="540"/>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w:t>
      </w:r>
      <w:r>
        <w:rPr>
          <w:color w:val="000000"/>
          <w:sz w:val="24"/>
          <w:szCs w:val="24"/>
        </w:rPr>
        <w:t xml:space="preserve">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3" w:tooltip="https://login.consultant.ru/link/?req=doc&amp;base=LAW&amp;n=500102&amp;date=19.08.2025" w:history="1">
        <w:r>
          <w:rPr>
            <w:color w:val="000000"/>
            <w:sz w:val="24"/>
            <w:szCs w:val="24"/>
          </w:rPr>
          <w:t xml:space="preserve">законе</w:t>
        </w:r>
      </w:hyperlink>
      <w:r>
        <w:rPr>
          <w:color w:val="000000"/>
          <w:sz w:val="24"/>
          <w:szCs w:val="24"/>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r>
        <w:rPr>
          <w:sz w:val="24"/>
          <w:szCs w:val="24"/>
        </w:rPr>
      </w:r>
      <w:r>
        <w:rPr>
          <w:sz w:val="24"/>
          <w:szCs w:val="24"/>
        </w:rPr>
      </w:r>
    </w:p>
    <w:p>
      <w:pPr>
        <w:pStyle w:val="862"/>
        <w:ind w:firstLine="540"/>
        <w:jc w:val="both"/>
        <w:rPr>
          <w:sz w:val="24"/>
          <w:szCs w:val="24"/>
        </w:rPr>
      </w:pPr>
      <w:r>
        <w:rPr>
          <w:color w:val="000000"/>
          <w:sz w:val="24"/>
          <w:szCs w:val="24"/>
        </w:rPr>
        <w:t xml:space="preserve">4. Настоящее согласие действует бессрочно.</w:t>
      </w:r>
      <w:r>
        <w:rPr>
          <w:sz w:val="24"/>
          <w:szCs w:val="24"/>
        </w:rPr>
      </w:r>
      <w:r>
        <w:rPr>
          <w:sz w:val="24"/>
          <w:szCs w:val="24"/>
        </w:rPr>
      </w:r>
    </w:p>
    <w:p>
      <w:pPr>
        <w:pStyle w:val="862"/>
        <w:ind w:firstLine="540"/>
        <w:jc w:val="both"/>
        <w:rPr>
          <w:sz w:val="24"/>
          <w:szCs w:val="24"/>
        </w:rPr>
      </w:pPr>
      <w:r>
        <w:rPr>
          <w:color w:val="000000"/>
          <w:sz w:val="24"/>
          <w:szCs w:val="24"/>
        </w:rPr>
        <w:t xml:space="preserve">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r>
        <w:rPr>
          <w:sz w:val="24"/>
          <w:szCs w:val="24"/>
        </w:rPr>
      </w:r>
      <w:r>
        <w:rPr>
          <w:sz w:val="24"/>
          <w:szCs w:val="24"/>
        </w:rPr>
      </w:r>
    </w:p>
    <w:p>
      <w:pPr>
        <w:pStyle w:val="862"/>
        <w:ind w:firstLine="540"/>
        <w:jc w:val="both"/>
        <w:rPr>
          <w:sz w:val="24"/>
          <w:szCs w:val="24"/>
        </w:rPr>
      </w:pPr>
      <w:r>
        <w:rPr>
          <w:color w:val="000000"/>
          <w:sz w:val="24"/>
          <w:szCs w:val="24"/>
        </w:rPr>
        <w:t xml:space="preserve">6. Субъект по письменному запросу имеет право на получение информации, касающейся обработки его персональных данных.</w:t>
      </w:r>
      <w:r>
        <w:rPr>
          <w:sz w:val="24"/>
          <w:szCs w:val="24"/>
        </w:rPr>
      </w:r>
      <w:r>
        <w:rPr>
          <w:sz w:val="24"/>
          <w:szCs w:val="24"/>
        </w:rPr>
      </w:r>
    </w:p>
    <w:p>
      <w:pPr>
        <w:pStyle w:val="862"/>
        <w:jc w:val="both"/>
        <w:rPr>
          <w:sz w:val="24"/>
          <w:szCs w:val="24"/>
        </w:rPr>
      </w:pPr>
      <w:r>
        <w:rPr>
          <w:color w:val="000000"/>
          <w:sz w:val="24"/>
          <w:szCs w:val="24"/>
        </w:rPr>
        <w:t xml:space="preserve">"___" _____________ 202__ г.</w:t>
      </w:r>
      <w:r>
        <w:rPr>
          <w:sz w:val="24"/>
          <w:szCs w:val="24"/>
        </w:rPr>
      </w:r>
      <w:r>
        <w:rPr>
          <w:sz w:val="24"/>
          <w:szCs w:val="24"/>
        </w:rPr>
      </w:r>
    </w:p>
    <w:p>
      <w:pPr>
        <w:pStyle w:val="862"/>
        <w:jc w:val="both"/>
        <w:rPr>
          <w:color w:val="000000"/>
          <w:sz w:val="24"/>
          <w:szCs w:val="24"/>
        </w:rPr>
      </w:pPr>
      <w:r>
        <w:rPr>
          <w:color w:val="000000"/>
          <w:sz w:val="24"/>
          <w:szCs w:val="24"/>
        </w:rPr>
      </w:r>
      <w:r>
        <w:rPr>
          <w:color w:val="000000"/>
          <w:sz w:val="24"/>
          <w:szCs w:val="24"/>
        </w:rPr>
      </w:r>
      <w:r>
        <w:rPr>
          <w:color w:val="000000"/>
          <w:sz w:val="24"/>
          <w:szCs w:val="24"/>
        </w:rPr>
      </w:r>
    </w:p>
    <w:p>
      <w:pPr>
        <w:pStyle w:val="862"/>
        <w:jc w:val="both"/>
        <w:rPr>
          <w:sz w:val="24"/>
          <w:szCs w:val="24"/>
        </w:rPr>
      </w:pPr>
      <w:r>
        <w:rPr>
          <w:color w:val="000000"/>
          <w:sz w:val="24"/>
          <w:szCs w:val="24"/>
        </w:rPr>
        <w:t xml:space="preserve">______________                      ________________________________________________</w:t>
      </w:r>
      <w:r>
        <w:rPr>
          <w:sz w:val="24"/>
          <w:szCs w:val="24"/>
        </w:rPr>
      </w:r>
      <w:r>
        <w:rPr>
          <w:sz w:val="24"/>
          <w:szCs w:val="24"/>
        </w:rPr>
      </w:r>
    </w:p>
    <w:p>
      <w:pPr>
        <w:pStyle w:val="862"/>
        <w:jc w:val="both"/>
        <w:rPr>
          <w:i/>
          <w:szCs w:val="20"/>
        </w:rPr>
      </w:pPr>
      <w:r>
        <w:rPr>
          <w:i/>
          <w:color w:val="000000"/>
          <w:szCs w:val="20"/>
        </w:rPr>
        <w:t xml:space="preserve">      </w:t>
      </w:r>
      <w:r>
        <w:rPr>
          <w:i/>
          <w:color w:val="000000"/>
          <w:szCs w:val="20"/>
        </w:rPr>
        <w:t xml:space="preserve">подпись                                                         фамилия, имя, отчество (последнее - при наличии)</w:t>
      </w:r>
      <w:r>
        <w:rPr>
          <w:i/>
          <w:szCs w:val="20"/>
        </w:rPr>
      </w:r>
      <w:r>
        <w:rPr>
          <w:i/>
          <w:szCs w:val="20"/>
        </w:rPr>
      </w:r>
    </w:p>
    <w:p>
      <w:pPr>
        <w:pStyle w:val="862"/>
        <w:ind w:firstLine="540"/>
        <w:jc w:val="both"/>
        <w:rPr>
          <w:sz w:val="24"/>
          <w:szCs w:val="24"/>
        </w:rPr>
      </w:pPr>
      <w:r>
        <w:rPr>
          <w:color w:val="000000"/>
          <w:sz w:val="24"/>
          <w:szCs w:val="24"/>
        </w:rPr>
        <w:t xml:space="preserve">Подтверждаю, что ознакомлен(а) с положениями Федерального </w:t>
      </w:r>
      <w:hyperlink r:id="rId14" w:tooltip="https://login.consultant.ru/link/?req=doc&amp;base=LAW&amp;n=500102&amp;date=19.08.2025" w:history="1">
        <w:r>
          <w:rPr>
            <w:color w:val="000000"/>
            <w:sz w:val="24"/>
            <w:szCs w:val="24"/>
          </w:rPr>
          <w:t xml:space="preserve">закона</w:t>
        </w:r>
      </w:hyperlink>
      <w:r>
        <w:rPr>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r>
        <w:rPr>
          <w:sz w:val="24"/>
          <w:szCs w:val="24"/>
        </w:rPr>
      </w:r>
      <w:r>
        <w:rPr>
          <w:sz w:val="24"/>
          <w:szCs w:val="24"/>
        </w:rPr>
      </w:r>
    </w:p>
    <w:p>
      <w:pPr>
        <w:pStyle w:val="862"/>
        <w:jc w:val="both"/>
        <w:rPr>
          <w:sz w:val="24"/>
          <w:szCs w:val="24"/>
        </w:rPr>
      </w:pPr>
      <w:r>
        <w:rPr>
          <w:color w:val="000000"/>
          <w:sz w:val="24"/>
          <w:szCs w:val="24"/>
        </w:rPr>
        <w:t xml:space="preserve">"___" _____________ 202__ г.</w:t>
      </w:r>
      <w:r>
        <w:rPr>
          <w:sz w:val="24"/>
          <w:szCs w:val="24"/>
        </w:rPr>
      </w:r>
      <w:r>
        <w:rPr>
          <w:sz w:val="24"/>
          <w:szCs w:val="24"/>
        </w:rPr>
      </w:r>
    </w:p>
    <w:p>
      <w:pPr>
        <w:pStyle w:val="862"/>
        <w:jc w:val="both"/>
        <w:rPr>
          <w:color w:val="000000"/>
          <w:sz w:val="24"/>
          <w:szCs w:val="24"/>
        </w:rPr>
      </w:pPr>
      <w:r>
        <w:rPr>
          <w:color w:val="000000"/>
          <w:sz w:val="24"/>
          <w:szCs w:val="24"/>
        </w:rPr>
      </w:r>
      <w:r>
        <w:rPr>
          <w:color w:val="000000"/>
          <w:sz w:val="24"/>
          <w:szCs w:val="24"/>
        </w:rPr>
      </w:r>
      <w:r>
        <w:rPr>
          <w:color w:val="000000"/>
          <w:sz w:val="24"/>
          <w:szCs w:val="24"/>
        </w:rPr>
      </w:r>
    </w:p>
    <w:p>
      <w:pPr>
        <w:pStyle w:val="862"/>
        <w:jc w:val="both"/>
        <w:rPr>
          <w:sz w:val="24"/>
          <w:szCs w:val="24"/>
        </w:rPr>
      </w:pPr>
      <w:r>
        <w:rPr>
          <w:color w:val="000000"/>
          <w:sz w:val="24"/>
          <w:szCs w:val="24"/>
        </w:rPr>
        <w:t xml:space="preserve">  </w:t>
      </w:r>
      <w:r>
        <w:rPr>
          <w:color w:val="000000"/>
          <w:sz w:val="24"/>
          <w:szCs w:val="24"/>
        </w:rPr>
        <w:t xml:space="preserve">______________                      ________________________________________________</w:t>
      </w:r>
      <w:r>
        <w:rPr>
          <w:sz w:val="24"/>
          <w:szCs w:val="24"/>
        </w:rPr>
      </w:r>
      <w:r>
        <w:rPr>
          <w:sz w:val="24"/>
          <w:szCs w:val="24"/>
        </w:rPr>
      </w:r>
    </w:p>
    <w:p>
      <w:pPr>
        <w:pStyle w:val="862"/>
        <w:jc w:val="both"/>
        <w:rPr>
          <w:i/>
          <w:szCs w:val="20"/>
        </w:rPr>
      </w:pPr>
      <w:r>
        <w:rPr>
          <w:i/>
          <w:color w:val="000000"/>
          <w:szCs w:val="20"/>
        </w:rPr>
        <w:t xml:space="preserve">          </w:t>
      </w:r>
      <w:r>
        <w:rPr>
          <w:i/>
          <w:color w:val="000000"/>
          <w:szCs w:val="20"/>
        </w:rPr>
        <w:t xml:space="preserve">подпись                                                         фамилия, имя, отчество (последнее - при наличии)</w:t>
      </w:r>
      <w:r>
        <w:rPr>
          <w:i/>
          <w:szCs w:val="20"/>
        </w:rPr>
      </w:r>
      <w:r>
        <w:rPr>
          <w:i/>
          <w:szCs w:val="20"/>
        </w:rPr>
      </w:r>
    </w:p>
    <w:sectPr>
      <w:headerReference w:type="default" r:id="rId9"/>
      <w:headerReference w:type="first" r:id="rId10"/>
      <w:footnotePr/>
      <w:endnotePr/>
      <w:type w:val="nextPage"/>
      <w:pgSz w:w="11906" w:h="16838" w:orient="portrait"/>
      <w:pgMar w:top="766" w:right="851" w:bottom="1134" w:left="1134" w:header="709" w:footer="0" w:gutter="0"/>
      <w:pgNumType w:start="1"/>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Liberation Sans">
    <w:panose1 w:val="020B0604020202020204"/>
  </w:font>
  <w:font w:name="Courier New">
    <w:panose1 w:val="02070309020205020404"/>
  </w:font>
  <w:font w:name="Segoe UI">
    <w:panose1 w:val="020B0502040204020203"/>
  </w:font>
  <w:font w:name="MS Gothic">
    <w:panose1 w:val="020B0609070205080204"/>
  </w:font>
  <w:font w:name="Yu Gothic Light">
    <w:panose1 w:val="020B0300000000000000"/>
  </w:font>
  <w:font w:name="Calibri Light">
    <w:panose1 w:val="020F0302020204030204"/>
  </w:font>
  <w:font w:name="Microsoft YaHei">
    <w:panose1 w:val="020B050302020402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228285307"/>
      <w:docPartObj>
        <w:docPartGallery w:val="Page Numbers (Top of Page)"/>
        <w:docPartUnique w:val="true"/>
      </w:docPartObj>
      <w:rPr/>
    </w:sdtPr>
    <w:sdtContent>
      <w:p>
        <w:pPr>
          <w:pStyle w:val="900"/>
          <w:jc w:val="center"/>
        </w:pPr>
        <w:r>
          <w:fldChar w:fldCharType="begin"/>
        </w:r>
        <w:r>
          <w:instrText xml:space="preserve"> PAGE </w:instrText>
        </w:r>
        <w:r>
          <w:fldChar w:fldCharType="separate"/>
        </w:r>
        <w:r>
          <w:t xml:space="preserve">37</w:t>
        </w:r>
        <w:r>
          <w:fldChar w:fldCharType="end"/>
        </w:r>
        <w:r/>
      </w:p>
    </w:sdtContent>
  </w:sdt>
  <w:p>
    <w:pPr>
      <w:pStyle w:val="900"/>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0"/>
      <w:jc w:val="center"/>
    </w:pPr>
    <w:r/>
    <w:r/>
  </w:p>
  <w:p>
    <w:pPr>
      <w:pStyle w:val="90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0" w:firstLine="0"/>
        <w:tabs>
          <w:tab w:val="num" w:pos="1134" w:leader="none"/>
        </w:tabs>
      </w:pPr>
      <w:rPr>
        <w:rFonts w:ascii="Times New Roman" w:hAnsi="Times New Roman"/>
        <w:b w:val="0"/>
        <w:i w:val="0"/>
        <w:color w:val="auto"/>
        <w:sz w:val="28"/>
        <w:szCs w:val="28"/>
        <w:lang w:val="en-US"/>
      </w:rPr>
    </w:lvl>
    <w:lvl w:ilvl="1">
      <w:start w:val="1"/>
      <w:numFmt w:val="russianLower"/>
      <w:isLgl w:val="false"/>
      <w:suff w:val="tab"/>
      <w:lvlText w:val="%2)"/>
      <w:lvlJc w:val="left"/>
      <w:pPr>
        <w:ind w:left="2069" w:hanging="1077"/>
        <w:tabs>
          <w:tab w:val="num" w:pos="2296" w:leader="none"/>
        </w:tabs>
      </w:pPr>
      <w:rPr>
        <w:color w:val="auto"/>
        <w:sz w:val="28"/>
        <w:szCs w:val="28"/>
        <w:lang w:val="ru-RU"/>
      </w:rPr>
    </w:lvl>
    <w:lvl w:ilvl="2">
      <w:start w:val="1"/>
      <w:numFmt w:val="decimal"/>
      <w:isLgl w:val="false"/>
      <w:suff w:val="tab"/>
      <w:lvlText w:val="%1.%2.%3."/>
      <w:lvlJc w:val="left"/>
      <w:pPr>
        <w:ind w:left="1224" w:hanging="504"/>
        <w:tabs>
          <w:tab w:val="num" w:pos="1531" w:leader="none"/>
        </w:tabs>
      </w:pPr>
      <w:rPr>
        <w:rFonts w:ascii="Times New Roman" w:hAnsi="Times New Roman" w:cs="Times New Roman"/>
        <w:color w:val="auto"/>
        <w:sz w:val="28"/>
        <w:szCs w:val="28"/>
        <w:lang w:val="en-US"/>
      </w:rPr>
    </w:lvl>
    <w:lvl w:ilvl="3">
      <w:start w:val="1"/>
      <w:numFmt w:val="decimal"/>
      <w:isLgl w:val="false"/>
      <w:suff w:val="tab"/>
      <w:lvlText w:val="%1.%2.%3.%4."/>
      <w:lvlJc w:val="left"/>
      <w:pPr>
        <w:ind w:left="1728" w:hanging="648"/>
        <w:tabs>
          <w:tab w:val="num" w:pos="0" w:leader="none"/>
        </w:tabs>
      </w:pPr>
    </w:lvl>
    <w:lvl w:ilvl="4">
      <w:start w:val="1"/>
      <w:numFmt w:val="decimal"/>
      <w:isLgl w:val="false"/>
      <w:suff w:val="tab"/>
      <w:lvlText w:val="%1.%2.%3.%4.%5."/>
      <w:lvlJc w:val="left"/>
      <w:pPr>
        <w:ind w:left="2232" w:hanging="792"/>
        <w:tabs>
          <w:tab w:val="num" w:pos="0" w:leader="none"/>
        </w:tabs>
      </w:pPr>
    </w:lvl>
    <w:lvl w:ilvl="5">
      <w:start w:val="1"/>
      <w:numFmt w:val="decimal"/>
      <w:isLgl w:val="false"/>
      <w:suff w:val="tab"/>
      <w:lvlText w:val="%1.%2.%3.%4.%5.%6."/>
      <w:lvlJc w:val="left"/>
      <w:pPr>
        <w:ind w:left="2736" w:hanging="936"/>
        <w:tabs>
          <w:tab w:val="num" w:pos="0" w:leader="none"/>
        </w:tabs>
      </w:pPr>
    </w:lvl>
    <w:lvl w:ilvl="6">
      <w:start w:val="1"/>
      <w:numFmt w:val="decimal"/>
      <w:isLgl w:val="false"/>
      <w:suff w:val="tab"/>
      <w:lvlText w:val="%1.%2.%3.%4.%5.%6.%7."/>
      <w:lvlJc w:val="left"/>
      <w:pPr>
        <w:ind w:left="3240" w:hanging="1080"/>
        <w:tabs>
          <w:tab w:val="num" w:pos="0" w:leader="none"/>
        </w:tabs>
      </w:pPr>
    </w:lvl>
    <w:lvl w:ilvl="7">
      <w:start w:val="1"/>
      <w:numFmt w:val="decimal"/>
      <w:isLgl w:val="false"/>
      <w:suff w:val="tab"/>
      <w:lvlText w:val="%1.%2.%3.%4.%5.%6.%7.%8."/>
      <w:lvlJc w:val="left"/>
      <w:pPr>
        <w:ind w:left="3744" w:hanging="1224"/>
        <w:tabs>
          <w:tab w:val="num" w:pos="0" w:leader="none"/>
        </w:tabs>
      </w:pPr>
    </w:lvl>
    <w:lvl w:ilvl="8">
      <w:start w:val="1"/>
      <w:numFmt w:val="decimal"/>
      <w:isLgl w:val="false"/>
      <w:suff w:val="tab"/>
      <w:lvlText w:val="%1.%2.%3.%4.%5.%6.%7.%8.%9."/>
      <w:lvlJc w:val="left"/>
      <w:pPr>
        <w:ind w:left="4320" w:hanging="1440"/>
        <w:tabs>
          <w:tab w:val="num" w:pos="0" w:leader="none"/>
        </w:tabs>
      </w:pPr>
    </w:lvl>
  </w:abstractNum>
  <w:abstractNum w:abstractNumId="1">
    <w:multiLevelType w:val="hybridMultilevel"/>
    <w:lvl w:ilvl="0">
      <w:start w:val="1"/>
      <w:numFmt w:val="decimal"/>
      <w:isLgl w:val="false"/>
      <w:suff w:val="tab"/>
      <w:lvlText w:val="%1."/>
      <w:lvlJc w:val="left"/>
      <w:pPr>
        <w:ind w:left="709" w:hanging="360"/>
        <w:tabs>
          <w:tab w:val="num" w:pos="0" w:leader="none"/>
        </w:tabs>
      </w:pPr>
    </w:lvl>
    <w:lvl w:ilvl="1">
      <w:start w:val="1"/>
      <w:numFmt w:val="lowerLetter"/>
      <w:isLgl w:val="false"/>
      <w:suff w:val="tab"/>
      <w:lvlText w:val="%2."/>
      <w:lvlJc w:val="left"/>
      <w:pPr>
        <w:ind w:left="1429" w:hanging="360"/>
        <w:tabs>
          <w:tab w:val="num" w:pos="0" w:leader="none"/>
        </w:tabs>
      </w:pPr>
    </w:lvl>
    <w:lvl w:ilvl="2">
      <w:start w:val="1"/>
      <w:numFmt w:val="lowerRoman"/>
      <w:isLgl w:val="false"/>
      <w:suff w:val="tab"/>
      <w:lvlText w:val="%3."/>
      <w:lvlJc w:val="right"/>
      <w:pPr>
        <w:ind w:left="2149" w:hanging="180"/>
        <w:tabs>
          <w:tab w:val="num" w:pos="0" w:leader="none"/>
        </w:tabs>
      </w:pPr>
    </w:lvl>
    <w:lvl w:ilvl="3">
      <w:start w:val="1"/>
      <w:numFmt w:val="decimal"/>
      <w:isLgl w:val="false"/>
      <w:suff w:val="tab"/>
      <w:lvlText w:val="%4."/>
      <w:lvlJc w:val="left"/>
      <w:pPr>
        <w:ind w:left="2869" w:hanging="360"/>
        <w:tabs>
          <w:tab w:val="num" w:pos="0" w:leader="none"/>
        </w:tabs>
      </w:pPr>
    </w:lvl>
    <w:lvl w:ilvl="4">
      <w:start w:val="1"/>
      <w:numFmt w:val="lowerLetter"/>
      <w:isLgl w:val="false"/>
      <w:suff w:val="tab"/>
      <w:lvlText w:val="%5."/>
      <w:lvlJc w:val="left"/>
      <w:pPr>
        <w:ind w:left="3589" w:hanging="360"/>
        <w:tabs>
          <w:tab w:val="num" w:pos="0" w:leader="none"/>
        </w:tabs>
      </w:pPr>
    </w:lvl>
    <w:lvl w:ilvl="5">
      <w:start w:val="1"/>
      <w:numFmt w:val="lowerRoman"/>
      <w:isLgl w:val="false"/>
      <w:suff w:val="tab"/>
      <w:lvlText w:val="%6."/>
      <w:lvlJc w:val="right"/>
      <w:pPr>
        <w:ind w:left="4309" w:hanging="180"/>
        <w:tabs>
          <w:tab w:val="num" w:pos="0" w:leader="none"/>
        </w:tabs>
      </w:pPr>
    </w:lvl>
    <w:lvl w:ilvl="6">
      <w:start w:val="1"/>
      <w:numFmt w:val="decimal"/>
      <w:isLgl w:val="false"/>
      <w:suff w:val="tab"/>
      <w:lvlText w:val="%7."/>
      <w:lvlJc w:val="left"/>
      <w:pPr>
        <w:ind w:left="5029" w:hanging="360"/>
        <w:tabs>
          <w:tab w:val="num" w:pos="0" w:leader="none"/>
        </w:tabs>
      </w:pPr>
    </w:lvl>
    <w:lvl w:ilvl="7">
      <w:start w:val="1"/>
      <w:numFmt w:val="lowerLetter"/>
      <w:isLgl w:val="false"/>
      <w:suff w:val="tab"/>
      <w:lvlText w:val="%8."/>
      <w:lvlJc w:val="left"/>
      <w:pPr>
        <w:ind w:left="5749" w:hanging="360"/>
        <w:tabs>
          <w:tab w:val="num" w:pos="0" w:leader="none"/>
        </w:tabs>
      </w:pPr>
    </w:lvl>
    <w:lvl w:ilvl="8">
      <w:start w:val="1"/>
      <w:numFmt w:val="lowerRoman"/>
      <w:isLgl w:val="false"/>
      <w:suff w:val="tab"/>
      <w:lvlText w:val="%9."/>
      <w:lvlJc w:val="right"/>
      <w:pPr>
        <w:ind w:left="6469" w:hanging="180"/>
        <w:tabs>
          <w:tab w:val="num" w:pos="0" w:leader="none"/>
        </w:tabs>
      </w:pPr>
    </w:lvl>
  </w:abstractNum>
  <w:abstractNum w:abstractNumId="2">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1134"/>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99">
    <w:name w:val="Heading 1 Char"/>
    <w:basedOn w:val="869"/>
    <w:link w:val="863"/>
    <w:uiPriority w:val="9"/>
    <w:rPr>
      <w:rFonts w:ascii="Arial" w:hAnsi="Arial" w:eastAsia="Arial" w:cs="Arial"/>
      <w:sz w:val="40"/>
      <w:szCs w:val="40"/>
    </w:rPr>
  </w:style>
  <w:style w:type="character" w:styleId="700">
    <w:name w:val="Heading 2 Char"/>
    <w:basedOn w:val="869"/>
    <w:link w:val="864"/>
    <w:uiPriority w:val="9"/>
    <w:rPr>
      <w:rFonts w:ascii="Arial" w:hAnsi="Arial" w:eastAsia="Arial" w:cs="Arial"/>
      <w:sz w:val="34"/>
    </w:rPr>
  </w:style>
  <w:style w:type="character" w:styleId="701">
    <w:name w:val="Heading 3 Char"/>
    <w:basedOn w:val="869"/>
    <w:link w:val="865"/>
    <w:uiPriority w:val="9"/>
    <w:rPr>
      <w:rFonts w:ascii="Arial" w:hAnsi="Arial" w:eastAsia="Arial" w:cs="Arial"/>
      <w:sz w:val="30"/>
      <w:szCs w:val="30"/>
    </w:rPr>
  </w:style>
  <w:style w:type="character" w:styleId="702">
    <w:name w:val="Heading 4 Char"/>
    <w:basedOn w:val="869"/>
    <w:link w:val="866"/>
    <w:uiPriority w:val="9"/>
    <w:rPr>
      <w:rFonts w:ascii="Arial" w:hAnsi="Arial" w:eastAsia="Arial" w:cs="Arial"/>
      <w:b/>
      <w:bCs/>
      <w:sz w:val="26"/>
      <w:szCs w:val="26"/>
    </w:rPr>
  </w:style>
  <w:style w:type="character" w:styleId="703">
    <w:name w:val="Heading 5 Char"/>
    <w:basedOn w:val="869"/>
    <w:link w:val="867"/>
    <w:uiPriority w:val="9"/>
    <w:rPr>
      <w:rFonts w:ascii="Arial" w:hAnsi="Arial" w:eastAsia="Arial" w:cs="Arial"/>
      <w:b/>
      <w:bCs/>
      <w:sz w:val="24"/>
      <w:szCs w:val="24"/>
    </w:rPr>
  </w:style>
  <w:style w:type="character" w:styleId="704">
    <w:name w:val="Heading 6 Char"/>
    <w:basedOn w:val="869"/>
    <w:link w:val="868"/>
    <w:uiPriority w:val="9"/>
    <w:rPr>
      <w:rFonts w:ascii="Arial" w:hAnsi="Arial" w:eastAsia="Arial" w:cs="Arial"/>
      <w:b/>
      <w:bCs/>
      <w:sz w:val="22"/>
      <w:szCs w:val="22"/>
    </w:rPr>
  </w:style>
  <w:style w:type="paragraph" w:styleId="705">
    <w:name w:val="Heading 7"/>
    <w:basedOn w:val="862"/>
    <w:next w:val="862"/>
    <w:link w:val="706"/>
    <w:uiPriority w:val="9"/>
    <w:unhideWhenUsed/>
    <w:qFormat/>
    <w:pPr>
      <w:keepLines/>
      <w:keepNext/>
      <w:spacing w:before="320" w:after="200"/>
      <w:outlineLvl w:val="6"/>
    </w:pPr>
    <w:rPr>
      <w:rFonts w:ascii="Arial" w:hAnsi="Arial" w:eastAsia="Arial" w:cs="Arial"/>
      <w:b/>
      <w:bCs/>
      <w:i/>
      <w:iCs/>
      <w:sz w:val="22"/>
      <w:szCs w:val="22"/>
    </w:rPr>
  </w:style>
  <w:style w:type="character" w:styleId="706">
    <w:name w:val="Heading 7 Char"/>
    <w:basedOn w:val="869"/>
    <w:link w:val="705"/>
    <w:uiPriority w:val="9"/>
    <w:rPr>
      <w:rFonts w:ascii="Arial" w:hAnsi="Arial" w:eastAsia="Arial" w:cs="Arial"/>
      <w:b/>
      <w:bCs/>
      <w:i/>
      <w:iCs/>
      <w:sz w:val="22"/>
      <w:szCs w:val="22"/>
    </w:rPr>
  </w:style>
  <w:style w:type="paragraph" w:styleId="707">
    <w:name w:val="Heading 8"/>
    <w:basedOn w:val="862"/>
    <w:next w:val="862"/>
    <w:link w:val="708"/>
    <w:uiPriority w:val="9"/>
    <w:unhideWhenUsed/>
    <w:qFormat/>
    <w:pPr>
      <w:keepLines/>
      <w:keepNext/>
      <w:spacing w:before="320" w:after="200"/>
      <w:outlineLvl w:val="7"/>
    </w:pPr>
    <w:rPr>
      <w:rFonts w:ascii="Arial" w:hAnsi="Arial" w:eastAsia="Arial" w:cs="Arial"/>
      <w:i/>
      <w:iCs/>
      <w:sz w:val="22"/>
      <w:szCs w:val="22"/>
    </w:rPr>
  </w:style>
  <w:style w:type="character" w:styleId="708">
    <w:name w:val="Heading 8 Char"/>
    <w:basedOn w:val="869"/>
    <w:link w:val="707"/>
    <w:uiPriority w:val="9"/>
    <w:rPr>
      <w:rFonts w:ascii="Arial" w:hAnsi="Arial" w:eastAsia="Arial" w:cs="Arial"/>
      <w:i/>
      <w:iCs/>
      <w:sz w:val="22"/>
      <w:szCs w:val="22"/>
    </w:rPr>
  </w:style>
  <w:style w:type="paragraph" w:styleId="709">
    <w:name w:val="Heading 9"/>
    <w:basedOn w:val="862"/>
    <w:next w:val="862"/>
    <w:link w:val="710"/>
    <w:uiPriority w:val="9"/>
    <w:unhideWhenUsed/>
    <w:qFormat/>
    <w:pPr>
      <w:keepLines/>
      <w:keepNext/>
      <w:spacing w:before="320" w:after="200"/>
      <w:outlineLvl w:val="8"/>
    </w:pPr>
    <w:rPr>
      <w:rFonts w:ascii="Arial" w:hAnsi="Arial" w:eastAsia="Arial" w:cs="Arial"/>
      <w:i/>
      <w:iCs/>
      <w:sz w:val="21"/>
      <w:szCs w:val="21"/>
    </w:rPr>
  </w:style>
  <w:style w:type="character" w:styleId="710">
    <w:name w:val="Heading 9 Char"/>
    <w:basedOn w:val="869"/>
    <w:link w:val="709"/>
    <w:uiPriority w:val="9"/>
    <w:rPr>
      <w:rFonts w:ascii="Arial" w:hAnsi="Arial" w:eastAsia="Arial" w:cs="Arial"/>
      <w:i/>
      <w:iCs/>
      <w:sz w:val="21"/>
      <w:szCs w:val="21"/>
    </w:rPr>
  </w:style>
  <w:style w:type="character" w:styleId="711">
    <w:name w:val="Title Char"/>
    <w:basedOn w:val="869"/>
    <w:link w:val="891"/>
    <w:uiPriority w:val="10"/>
    <w:rPr>
      <w:sz w:val="48"/>
      <w:szCs w:val="48"/>
    </w:rPr>
  </w:style>
  <w:style w:type="paragraph" w:styleId="712">
    <w:name w:val="Subtitle"/>
    <w:basedOn w:val="862"/>
    <w:next w:val="862"/>
    <w:link w:val="713"/>
    <w:uiPriority w:val="11"/>
    <w:qFormat/>
    <w:pPr>
      <w:spacing w:before="200" w:after="200"/>
    </w:pPr>
    <w:rPr>
      <w:sz w:val="24"/>
      <w:szCs w:val="24"/>
    </w:rPr>
  </w:style>
  <w:style w:type="character" w:styleId="713">
    <w:name w:val="Subtitle Char"/>
    <w:basedOn w:val="869"/>
    <w:link w:val="712"/>
    <w:uiPriority w:val="11"/>
    <w:rPr>
      <w:sz w:val="24"/>
      <w:szCs w:val="24"/>
    </w:rPr>
  </w:style>
  <w:style w:type="paragraph" w:styleId="714">
    <w:name w:val="Quote"/>
    <w:basedOn w:val="862"/>
    <w:next w:val="862"/>
    <w:link w:val="715"/>
    <w:uiPriority w:val="29"/>
    <w:qFormat/>
    <w:pPr>
      <w:ind w:left="720" w:right="720"/>
    </w:pPr>
    <w:rPr>
      <w:i/>
    </w:rPr>
  </w:style>
  <w:style w:type="character" w:styleId="715">
    <w:name w:val="Quote Char"/>
    <w:link w:val="714"/>
    <w:uiPriority w:val="29"/>
    <w:rPr>
      <w:i/>
    </w:rPr>
  </w:style>
  <w:style w:type="paragraph" w:styleId="716">
    <w:name w:val="Intense Quote"/>
    <w:basedOn w:val="862"/>
    <w:next w:val="862"/>
    <w:link w:val="71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7">
    <w:name w:val="Intense Quote Char"/>
    <w:link w:val="716"/>
    <w:uiPriority w:val="30"/>
    <w:rPr>
      <w:i/>
    </w:rPr>
  </w:style>
  <w:style w:type="character" w:styleId="718">
    <w:name w:val="Header Char"/>
    <w:basedOn w:val="869"/>
    <w:link w:val="900"/>
    <w:uiPriority w:val="99"/>
  </w:style>
  <w:style w:type="character" w:styleId="719">
    <w:name w:val="Footer Char"/>
    <w:basedOn w:val="869"/>
    <w:link w:val="901"/>
    <w:uiPriority w:val="99"/>
  </w:style>
  <w:style w:type="character" w:styleId="720">
    <w:name w:val="Caption Char"/>
    <w:basedOn w:val="869"/>
    <w:link w:val="892"/>
    <w:uiPriority w:val="35"/>
    <w:rPr>
      <w:b/>
      <w:bCs/>
      <w:color w:val="4f81bd" w:themeColor="accent1"/>
      <w:sz w:val="18"/>
      <w:szCs w:val="18"/>
    </w:rPr>
  </w:style>
  <w:style w:type="table" w:styleId="721">
    <w:name w:val="Table Grid Light"/>
    <w:basedOn w:val="91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2">
    <w:name w:val="Plain Table 1"/>
    <w:basedOn w:val="91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3">
    <w:name w:val="Plain Table 2"/>
    <w:basedOn w:val="91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3"/>
    <w:basedOn w:val="91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5">
    <w:name w:val="Plain Table 4"/>
    <w:basedOn w:val="91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6">
    <w:name w:val="Plain Table 5"/>
    <w:basedOn w:val="91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7">
    <w:name w:val="Grid Table 1 Light"/>
    <w:basedOn w:val="91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8">
    <w:name w:val="Grid Table 1 Light - Accent 1"/>
    <w:basedOn w:val="91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9">
    <w:name w:val="Grid Table 1 Light - Accent 2"/>
    <w:basedOn w:val="91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0">
    <w:name w:val="Grid Table 1 Light - Accent 3"/>
    <w:basedOn w:val="91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1">
    <w:name w:val="Grid Table 1 Light - Accent 4"/>
    <w:basedOn w:val="91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2">
    <w:name w:val="Grid Table 1 Light - Accent 5"/>
    <w:basedOn w:val="91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3">
    <w:name w:val="Grid Table 1 Light - Accent 6"/>
    <w:basedOn w:val="91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4">
    <w:name w:val="Grid Table 2"/>
    <w:basedOn w:val="91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5">
    <w:name w:val="Grid Table 2 - Accent 1"/>
    <w:basedOn w:val="91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6">
    <w:name w:val="Grid Table 2 - Accent 2"/>
    <w:basedOn w:val="91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7">
    <w:name w:val="Grid Table 2 - Accent 3"/>
    <w:basedOn w:val="91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8">
    <w:name w:val="Grid Table 2 - Accent 4"/>
    <w:basedOn w:val="91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9">
    <w:name w:val="Grid Table 2 - Accent 5"/>
    <w:basedOn w:val="91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0">
    <w:name w:val="Grid Table 2 - Accent 6"/>
    <w:basedOn w:val="91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1">
    <w:name w:val="Grid Table 3"/>
    <w:basedOn w:val="91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3 - Accent 1"/>
    <w:basedOn w:val="91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2"/>
    <w:basedOn w:val="91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3"/>
    <w:basedOn w:val="91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4"/>
    <w:basedOn w:val="91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5"/>
    <w:basedOn w:val="91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6"/>
    <w:basedOn w:val="91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4"/>
    <w:basedOn w:val="91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9">
    <w:name w:val="Grid Table 4 - Accent 1"/>
    <w:basedOn w:val="91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0">
    <w:name w:val="Grid Table 4 - Accent 2"/>
    <w:basedOn w:val="91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1">
    <w:name w:val="Grid Table 4 - Accent 3"/>
    <w:basedOn w:val="91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2">
    <w:name w:val="Grid Table 4 - Accent 4"/>
    <w:basedOn w:val="91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3">
    <w:name w:val="Grid Table 4 - Accent 5"/>
    <w:basedOn w:val="91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4">
    <w:name w:val="Grid Table 4 - Accent 6"/>
    <w:basedOn w:val="91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5">
    <w:name w:val="Grid Table 5 Dark"/>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6">
    <w:name w:val="Grid Table 5 Dark- Accent 1"/>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57">
    <w:name w:val="Grid Table 5 Dark - Accent 2"/>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58">
    <w:name w:val="Grid Table 5 Dark - Accent 3"/>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59">
    <w:name w:val="Grid Table 5 Dark- Accent 4"/>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60">
    <w:name w:val="Grid Table 5 Dark - Accent 5"/>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61">
    <w:name w:val="Grid Table 5 Dark - Accent 6"/>
    <w:basedOn w:val="91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62">
    <w:name w:val="Grid Table 6 Colorful"/>
    <w:basedOn w:val="91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3">
    <w:name w:val="Grid Table 6 Colorful - Accent 1"/>
    <w:basedOn w:val="91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64">
    <w:name w:val="Grid Table 6 Colorful - Accent 2"/>
    <w:basedOn w:val="91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65">
    <w:name w:val="Grid Table 6 Colorful - Accent 3"/>
    <w:basedOn w:val="91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66">
    <w:name w:val="Grid Table 6 Colorful - Accent 4"/>
    <w:basedOn w:val="91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67">
    <w:name w:val="Grid Table 6 Colorful - Accent 5"/>
    <w:basedOn w:val="91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68">
    <w:name w:val="Grid Table 6 Colorful - Accent 6"/>
    <w:basedOn w:val="91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69">
    <w:name w:val="Grid Table 7 Colorful"/>
    <w:basedOn w:val="91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0">
    <w:name w:val="Grid Table 7 Colorful - Accent 1"/>
    <w:basedOn w:val="91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1">
    <w:name w:val="Grid Table 7 Colorful - Accent 2"/>
    <w:basedOn w:val="91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2">
    <w:name w:val="Grid Table 7 Colorful - Accent 3"/>
    <w:basedOn w:val="91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3">
    <w:name w:val="Grid Table 7 Colorful - Accent 4"/>
    <w:basedOn w:val="91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4">
    <w:name w:val="Grid Table 7 Colorful - Accent 5"/>
    <w:basedOn w:val="91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5">
    <w:name w:val="Grid Table 7 Colorful - Accent 6"/>
    <w:basedOn w:val="91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6">
    <w:name w:val="List Table 1 Light"/>
    <w:basedOn w:val="91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7">
    <w:name w:val="List Table 1 Light - Accent 1"/>
    <w:basedOn w:val="91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8">
    <w:name w:val="List Table 1 Light - Accent 2"/>
    <w:basedOn w:val="91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9">
    <w:name w:val="List Table 1 Light - Accent 3"/>
    <w:basedOn w:val="91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0">
    <w:name w:val="List Table 1 Light - Accent 4"/>
    <w:basedOn w:val="91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1">
    <w:name w:val="List Table 1 Light - Accent 5"/>
    <w:basedOn w:val="91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2">
    <w:name w:val="List Table 1 Light - Accent 6"/>
    <w:basedOn w:val="91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3">
    <w:name w:val="List Table 2"/>
    <w:basedOn w:val="91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4">
    <w:name w:val="List Table 2 - Accent 1"/>
    <w:basedOn w:val="91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5">
    <w:name w:val="List Table 2 - Accent 2"/>
    <w:basedOn w:val="91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6">
    <w:name w:val="List Table 2 - Accent 3"/>
    <w:basedOn w:val="91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7">
    <w:name w:val="List Table 2 - Accent 4"/>
    <w:basedOn w:val="91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8">
    <w:name w:val="List Table 2 - Accent 5"/>
    <w:basedOn w:val="91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9">
    <w:name w:val="List Table 2 - Accent 6"/>
    <w:basedOn w:val="91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0">
    <w:name w:val="List Table 3"/>
    <w:basedOn w:val="91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3 - Accent 1"/>
    <w:basedOn w:val="91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2">
    <w:name w:val="List Table 3 - Accent 2"/>
    <w:basedOn w:val="91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93">
    <w:name w:val="List Table 3 - Accent 3"/>
    <w:basedOn w:val="91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94">
    <w:name w:val="List Table 3 - Accent 4"/>
    <w:basedOn w:val="91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95">
    <w:name w:val="List Table 3 - Accent 5"/>
    <w:basedOn w:val="91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96">
    <w:name w:val="List Table 3 - Accent 6"/>
    <w:basedOn w:val="91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97">
    <w:name w:val="List Table 4"/>
    <w:basedOn w:val="91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8">
    <w:name w:val="List Table 4 - Accent 1"/>
    <w:basedOn w:val="91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9">
    <w:name w:val="List Table 4 - Accent 2"/>
    <w:basedOn w:val="91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00">
    <w:name w:val="List Table 4 - Accent 3"/>
    <w:basedOn w:val="91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01">
    <w:name w:val="List Table 4 - Accent 4"/>
    <w:basedOn w:val="91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02">
    <w:name w:val="List Table 4 - Accent 5"/>
    <w:basedOn w:val="91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03">
    <w:name w:val="List Table 4 - Accent 6"/>
    <w:basedOn w:val="91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04">
    <w:name w:val="List Table 5 Dark"/>
    <w:basedOn w:val="91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5">
    <w:name w:val="List Table 5 Dark - Accent 1"/>
    <w:basedOn w:val="91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2"/>
    <w:basedOn w:val="91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5 Dark - Accent 3"/>
    <w:basedOn w:val="91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8">
    <w:name w:val="List Table 5 Dark - Accent 4"/>
    <w:basedOn w:val="91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9">
    <w:name w:val="List Table 5 Dark - Accent 5"/>
    <w:basedOn w:val="91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6"/>
    <w:basedOn w:val="91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6 Colorful"/>
    <w:basedOn w:val="91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2">
    <w:name w:val="List Table 6 Colorful - Accent 1"/>
    <w:basedOn w:val="91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13">
    <w:name w:val="List Table 6 Colorful - Accent 2"/>
    <w:basedOn w:val="91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14">
    <w:name w:val="List Table 6 Colorful - Accent 3"/>
    <w:basedOn w:val="91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15">
    <w:name w:val="List Table 6 Colorful - Accent 4"/>
    <w:basedOn w:val="91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16">
    <w:name w:val="List Table 6 Colorful - Accent 5"/>
    <w:basedOn w:val="91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17">
    <w:name w:val="List Table 6 Colorful - Accent 6"/>
    <w:basedOn w:val="91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18">
    <w:name w:val="List Table 7 Colorful"/>
    <w:basedOn w:val="91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9">
    <w:name w:val="List Table 7 Colorful - Accent 1"/>
    <w:basedOn w:val="91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20">
    <w:name w:val="List Table 7 Colorful - Accent 2"/>
    <w:basedOn w:val="91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21">
    <w:name w:val="List Table 7 Colorful - Accent 3"/>
    <w:basedOn w:val="91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22">
    <w:name w:val="List Table 7 Colorful - Accent 4"/>
    <w:basedOn w:val="91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23">
    <w:name w:val="List Table 7 Colorful - Accent 5"/>
    <w:basedOn w:val="91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24">
    <w:name w:val="List Table 7 Colorful - Accent 6"/>
    <w:basedOn w:val="91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25">
    <w:name w:val="Lined - Accent"/>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6">
    <w:name w:val="Lined - Accent 1"/>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27">
    <w:name w:val="Lined - Accent 2"/>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28">
    <w:name w:val="Lined - Accent 3"/>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29">
    <w:name w:val="Lined - Accent 4"/>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0">
    <w:name w:val="Lined - Accent 5"/>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1">
    <w:name w:val="Lined - Accent 6"/>
    <w:basedOn w:val="91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2">
    <w:name w:val="Bordered &amp; Lined - Accent"/>
    <w:basedOn w:val="91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3">
    <w:name w:val="Bordered &amp; Lined - Accent 1"/>
    <w:basedOn w:val="91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34">
    <w:name w:val="Bordered &amp; Lined - Accent 2"/>
    <w:basedOn w:val="91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35">
    <w:name w:val="Bordered &amp; Lined - Accent 3"/>
    <w:basedOn w:val="91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6">
    <w:name w:val="Bordered &amp; Lined - Accent 4"/>
    <w:basedOn w:val="91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7">
    <w:name w:val="Bordered &amp; Lined - Accent 5"/>
    <w:basedOn w:val="91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8">
    <w:name w:val="Bordered &amp; Lined - Accent 6"/>
    <w:basedOn w:val="91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9">
    <w:name w:val="Bordered"/>
    <w:basedOn w:val="91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0">
    <w:name w:val="Bordered - Accent 1"/>
    <w:basedOn w:val="91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1">
    <w:name w:val="Bordered - Accent 2"/>
    <w:basedOn w:val="91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2">
    <w:name w:val="Bordered - Accent 3"/>
    <w:basedOn w:val="91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3">
    <w:name w:val="Bordered - Accent 4"/>
    <w:basedOn w:val="91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4">
    <w:name w:val="Bordered - Accent 5"/>
    <w:basedOn w:val="91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5">
    <w:name w:val="Bordered - Accent 6"/>
    <w:basedOn w:val="91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46">
    <w:name w:val="Hyperlink"/>
    <w:uiPriority w:val="99"/>
    <w:unhideWhenUsed/>
    <w:rPr>
      <w:color w:val="0000ff" w:themeColor="hyperlink"/>
      <w:u w:val="single"/>
    </w:rPr>
  </w:style>
  <w:style w:type="character" w:styleId="847">
    <w:name w:val="Footnote Text Char"/>
    <w:link w:val="903"/>
    <w:uiPriority w:val="99"/>
    <w:rPr>
      <w:sz w:val="18"/>
    </w:rPr>
  </w:style>
  <w:style w:type="character" w:styleId="848">
    <w:name w:val="footnote reference"/>
    <w:basedOn w:val="869"/>
    <w:uiPriority w:val="99"/>
    <w:unhideWhenUsed/>
    <w:rPr>
      <w:vertAlign w:val="superscript"/>
    </w:rPr>
  </w:style>
  <w:style w:type="character" w:styleId="849">
    <w:name w:val="Endnote Text Char"/>
    <w:link w:val="902"/>
    <w:uiPriority w:val="99"/>
    <w:rPr>
      <w:sz w:val="20"/>
    </w:rPr>
  </w:style>
  <w:style w:type="character" w:styleId="850">
    <w:name w:val="endnote reference"/>
    <w:basedOn w:val="869"/>
    <w:uiPriority w:val="99"/>
    <w:semiHidden/>
    <w:unhideWhenUsed/>
    <w:rPr>
      <w:vertAlign w:val="superscript"/>
    </w:rPr>
  </w:style>
  <w:style w:type="paragraph" w:styleId="851">
    <w:name w:val="toc 1"/>
    <w:basedOn w:val="862"/>
    <w:next w:val="862"/>
    <w:uiPriority w:val="39"/>
    <w:unhideWhenUsed/>
    <w:pPr>
      <w:ind w:left="0" w:right="0" w:firstLine="0"/>
      <w:spacing w:after="57"/>
    </w:pPr>
  </w:style>
  <w:style w:type="paragraph" w:styleId="852">
    <w:name w:val="toc 2"/>
    <w:basedOn w:val="862"/>
    <w:next w:val="862"/>
    <w:uiPriority w:val="39"/>
    <w:unhideWhenUsed/>
    <w:pPr>
      <w:ind w:left="283" w:right="0" w:firstLine="0"/>
      <w:spacing w:after="57"/>
    </w:pPr>
  </w:style>
  <w:style w:type="paragraph" w:styleId="853">
    <w:name w:val="toc 3"/>
    <w:basedOn w:val="862"/>
    <w:next w:val="862"/>
    <w:uiPriority w:val="39"/>
    <w:unhideWhenUsed/>
    <w:pPr>
      <w:ind w:left="567" w:right="0" w:firstLine="0"/>
      <w:spacing w:after="57"/>
    </w:pPr>
  </w:style>
  <w:style w:type="paragraph" w:styleId="854">
    <w:name w:val="toc 4"/>
    <w:basedOn w:val="862"/>
    <w:next w:val="862"/>
    <w:uiPriority w:val="39"/>
    <w:unhideWhenUsed/>
    <w:pPr>
      <w:ind w:left="850" w:right="0" w:firstLine="0"/>
      <w:spacing w:after="57"/>
    </w:pPr>
  </w:style>
  <w:style w:type="paragraph" w:styleId="855">
    <w:name w:val="toc 5"/>
    <w:basedOn w:val="862"/>
    <w:next w:val="862"/>
    <w:uiPriority w:val="39"/>
    <w:unhideWhenUsed/>
    <w:pPr>
      <w:ind w:left="1134" w:right="0" w:firstLine="0"/>
      <w:spacing w:after="57"/>
    </w:pPr>
  </w:style>
  <w:style w:type="paragraph" w:styleId="856">
    <w:name w:val="toc 6"/>
    <w:basedOn w:val="862"/>
    <w:next w:val="862"/>
    <w:uiPriority w:val="39"/>
    <w:unhideWhenUsed/>
    <w:pPr>
      <w:ind w:left="1417" w:right="0" w:firstLine="0"/>
      <w:spacing w:after="57"/>
    </w:pPr>
  </w:style>
  <w:style w:type="paragraph" w:styleId="857">
    <w:name w:val="toc 7"/>
    <w:basedOn w:val="862"/>
    <w:next w:val="862"/>
    <w:uiPriority w:val="39"/>
    <w:unhideWhenUsed/>
    <w:pPr>
      <w:ind w:left="1701" w:right="0" w:firstLine="0"/>
      <w:spacing w:after="57"/>
    </w:pPr>
  </w:style>
  <w:style w:type="paragraph" w:styleId="858">
    <w:name w:val="toc 8"/>
    <w:basedOn w:val="862"/>
    <w:next w:val="862"/>
    <w:uiPriority w:val="39"/>
    <w:unhideWhenUsed/>
    <w:pPr>
      <w:ind w:left="1984" w:right="0" w:firstLine="0"/>
      <w:spacing w:after="57"/>
    </w:pPr>
  </w:style>
  <w:style w:type="paragraph" w:styleId="859">
    <w:name w:val="toc 9"/>
    <w:basedOn w:val="862"/>
    <w:next w:val="862"/>
    <w:uiPriority w:val="39"/>
    <w:unhideWhenUsed/>
    <w:pPr>
      <w:ind w:left="2268" w:right="0" w:firstLine="0"/>
      <w:spacing w:after="57"/>
    </w:pPr>
  </w:style>
  <w:style w:type="paragraph" w:styleId="860">
    <w:name w:val="TOC Heading"/>
    <w:uiPriority w:val="39"/>
    <w:unhideWhenUsed/>
  </w:style>
  <w:style w:type="paragraph" w:styleId="861">
    <w:name w:val="table of figures"/>
    <w:basedOn w:val="862"/>
    <w:next w:val="862"/>
    <w:uiPriority w:val="99"/>
    <w:unhideWhenUsed/>
    <w:pPr>
      <w:spacing w:after="0" w:afterAutospacing="0"/>
    </w:pPr>
  </w:style>
  <w:style w:type="paragraph" w:styleId="862" w:default="1">
    <w:name w:val="Normal"/>
    <w:qFormat/>
    <w:pPr>
      <w:jc w:val="left"/>
      <w:spacing w:before="0" w:after="0"/>
      <w:widowControl/>
    </w:pPr>
    <w:rPr>
      <w:rFonts w:ascii="Times New Roman" w:hAnsi="Times New Roman" w:eastAsia="Times New Roman" w:cs="Times New Roman"/>
      <w:color w:val="auto"/>
      <w:sz w:val="20"/>
      <w:szCs w:val="22"/>
      <w:lang w:val="ru-RU" w:eastAsia="en-US" w:bidi="ar-SA"/>
    </w:rPr>
  </w:style>
  <w:style w:type="paragraph" w:styleId="863">
    <w:name w:val="Heading 1"/>
    <w:uiPriority w:val="9"/>
    <w:qFormat/>
    <w:pPr>
      <w:jc w:val="left"/>
      <w:keepLines/>
      <w:keepNext/>
      <w:spacing w:before="480" w:after="0" w:line="259" w:lineRule="auto"/>
      <w:widowControl/>
      <w:outlineLvl w:val="0"/>
    </w:pPr>
    <w:rPr>
      <w:rFonts w:ascii="Calibri Light" w:hAnsi="Calibri Light" w:asciiTheme="majorHAnsi" w:hAnsiTheme="majorHAnsi" w:eastAsiaTheme="majorEastAsia" w:cstheme="majorBidi"/>
      <w:b/>
      <w:bCs/>
      <w:color w:val="2e74b5" w:themeColor="accent1" w:themeShade="BF"/>
      <w:sz w:val="28"/>
      <w:szCs w:val="28"/>
      <w:lang w:val="ru-RU" w:eastAsia="en-US" w:bidi="ar-SA"/>
    </w:rPr>
  </w:style>
  <w:style w:type="paragraph" w:styleId="864">
    <w:name w:val="Heading 2"/>
    <w:uiPriority w:val="9"/>
    <w:unhideWhenUsed/>
    <w:qFormat/>
    <w:pPr>
      <w:jc w:val="left"/>
      <w:keepLines/>
      <w:keepNext/>
      <w:spacing w:before="200" w:after="0" w:line="259" w:lineRule="auto"/>
      <w:widowControl/>
      <w:outlineLvl w:val="1"/>
    </w:pPr>
    <w:rPr>
      <w:rFonts w:ascii="Calibri Light" w:hAnsi="Calibri Light" w:asciiTheme="majorHAnsi" w:hAnsiTheme="majorHAnsi" w:eastAsiaTheme="majorEastAsia" w:cstheme="majorBidi"/>
      <w:b/>
      <w:bCs/>
      <w:color w:val="5b9bd5" w:themeColor="accent1"/>
      <w:sz w:val="26"/>
      <w:szCs w:val="26"/>
      <w:lang w:val="ru-RU" w:eastAsia="en-US" w:bidi="ar-SA"/>
    </w:rPr>
  </w:style>
  <w:style w:type="paragraph" w:styleId="865">
    <w:name w:val="Heading 3"/>
    <w:uiPriority w:val="9"/>
    <w:unhideWhenUsed/>
    <w:qFormat/>
    <w:pPr>
      <w:jc w:val="left"/>
      <w:keepLines/>
      <w:keepNext/>
      <w:spacing w:before="200" w:after="0" w:line="259" w:lineRule="auto"/>
      <w:widowControl/>
      <w:outlineLvl w:val="2"/>
    </w:pPr>
    <w:rPr>
      <w:rFonts w:ascii="Calibri Light" w:hAnsi="Calibri Light" w:asciiTheme="majorHAnsi" w:hAnsiTheme="majorHAnsi" w:eastAsiaTheme="majorEastAsia" w:cstheme="majorBidi"/>
      <w:b/>
      <w:bCs/>
      <w:color w:val="5b9bd5" w:themeColor="accent1"/>
      <w:sz w:val="22"/>
      <w:szCs w:val="22"/>
      <w:lang w:val="ru-RU" w:eastAsia="en-US" w:bidi="ar-SA"/>
    </w:rPr>
  </w:style>
  <w:style w:type="paragraph" w:styleId="866">
    <w:name w:val="Heading 4"/>
    <w:uiPriority w:val="9"/>
    <w:unhideWhenUsed/>
    <w:qFormat/>
    <w:pPr>
      <w:jc w:val="left"/>
      <w:keepLines/>
      <w:keepNext/>
      <w:spacing w:before="200" w:after="0" w:line="259" w:lineRule="auto"/>
      <w:widowControl/>
      <w:outlineLvl w:val="3"/>
    </w:pPr>
    <w:rPr>
      <w:rFonts w:ascii="Calibri Light" w:hAnsi="Calibri Light" w:asciiTheme="majorHAnsi" w:hAnsiTheme="majorHAnsi" w:eastAsiaTheme="majorEastAsia" w:cstheme="majorBidi"/>
      <w:b/>
      <w:bCs/>
      <w:i/>
      <w:iCs/>
      <w:color w:val="5b9bd5" w:themeColor="accent1"/>
      <w:sz w:val="22"/>
      <w:szCs w:val="22"/>
      <w:lang w:val="ru-RU" w:eastAsia="en-US" w:bidi="ar-SA"/>
    </w:rPr>
  </w:style>
  <w:style w:type="paragraph" w:styleId="867">
    <w:name w:val="Heading 5"/>
    <w:uiPriority w:val="9"/>
    <w:unhideWhenUsed/>
    <w:qFormat/>
    <w:pPr>
      <w:jc w:val="left"/>
      <w:keepLines/>
      <w:keepNext/>
      <w:spacing w:before="200" w:after="0" w:line="259" w:lineRule="auto"/>
      <w:widowControl/>
      <w:outlineLvl w:val="4"/>
    </w:pPr>
    <w:rPr>
      <w:rFonts w:ascii="Calibri Light" w:hAnsi="Calibri Light" w:asciiTheme="majorHAnsi" w:hAnsiTheme="majorHAnsi" w:eastAsiaTheme="majorEastAsia" w:cstheme="majorBidi"/>
      <w:color w:val="1f4d78" w:themeColor="accent1" w:themeShade="7F"/>
      <w:sz w:val="22"/>
      <w:szCs w:val="22"/>
      <w:lang w:val="ru-RU" w:eastAsia="en-US" w:bidi="ar-SA"/>
    </w:rPr>
  </w:style>
  <w:style w:type="paragraph" w:styleId="868">
    <w:name w:val="Heading 6"/>
    <w:uiPriority w:val="9"/>
    <w:unhideWhenUsed/>
    <w:qFormat/>
    <w:pPr>
      <w:jc w:val="left"/>
      <w:keepLines/>
      <w:keepNext/>
      <w:spacing w:before="200" w:after="0" w:line="259" w:lineRule="auto"/>
      <w:widowControl/>
      <w:outlineLvl w:val="5"/>
    </w:pPr>
    <w:rPr>
      <w:rFonts w:ascii="Calibri Light" w:hAnsi="Calibri Light" w:asciiTheme="majorHAnsi" w:hAnsiTheme="majorHAnsi" w:eastAsiaTheme="majorEastAsia" w:cstheme="majorBidi"/>
      <w:i/>
      <w:iCs/>
      <w:color w:val="1f4d78" w:themeColor="accent1" w:themeShade="7F"/>
      <w:sz w:val="22"/>
      <w:szCs w:val="22"/>
      <w:lang w:val="ru-RU" w:eastAsia="en-US" w:bidi="ar-SA"/>
    </w:rPr>
  </w:style>
  <w:style w:type="character" w:styleId="869" w:default="1">
    <w:name w:val="Default Paragraph Font"/>
    <w:uiPriority w:val="1"/>
    <w:semiHidden/>
    <w:unhideWhenUsed/>
    <w:qFormat/>
  </w:style>
  <w:style w:type="character" w:styleId="870">
    <w:name w:val="annotation reference"/>
    <w:uiPriority w:val="99"/>
    <w:qFormat/>
    <w:rPr>
      <w:sz w:val="16"/>
      <w:szCs w:val="16"/>
    </w:rPr>
  </w:style>
  <w:style w:type="character" w:styleId="871" w:customStyle="1">
    <w:name w:val="Текст примечания Знак"/>
    <w:basedOn w:val="869"/>
    <w:link w:val="894"/>
    <w:uiPriority w:val="99"/>
    <w:qFormat/>
    <w:rPr>
      <w:rFonts w:ascii="Times New Roman" w:hAnsi="Times New Roman" w:eastAsia="Times New Roman" w:cs="Times New Roman"/>
      <w:sz w:val="20"/>
      <w:szCs w:val="20"/>
    </w:rPr>
  </w:style>
  <w:style w:type="character" w:styleId="872" w:customStyle="1">
    <w:name w:val="Текст выноски Знак"/>
    <w:basedOn w:val="869"/>
    <w:link w:val="895"/>
    <w:uiPriority w:val="99"/>
    <w:semiHidden/>
    <w:qFormat/>
    <w:rPr>
      <w:rFonts w:ascii="Segoe UI" w:hAnsi="Segoe UI" w:eastAsia="Times New Roman" w:cs="Segoe UI"/>
      <w:sz w:val="18"/>
      <w:szCs w:val="18"/>
    </w:rPr>
  </w:style>
  <w:style w:type="character" w:styleId="873" w:customStyle="1">
    <w:name w:val="Тема примечания Знак"/>
    <w:basedOn w:val="871"/>
    <w:link w:val="896"/>
    <w:uiPriority w:val="99"/>
    <w:semiHidden/>
    <w:qFormat/>
    <w:rPr>
      <w:rFonts w:ascii="Times New Roman" w:hAnsi="Times New Roman" w:eastAsia="Times New Roman" w:cs="Times New Roman"/>
      <w:b/>
      <w:bCs/>
      <w:sz w:val="20"/>
      <w:szCs w:val="20"/>
    </w:rPr>
  </w:style>
  <w:style w:type="character" w:styleId="874" w:customStyle="1">
    <w:name w:val="Верхний колонтитул Знак"/>
    <w:basedOn w:val="869"/>
    <w:uiPriority w:val="99"/>
    <w:qFormat/>
    <w:rPr>
      <w:rFonts w:ascii="Times New Roman" w:hAnsi="Times New Roman" w:eastAsia="Times New Roman" w:cs="Times New Roman"/>
      <w:sz w:val="20"/>
    </w:rPr>
  </w:style>
  <w:style w:type="character" w:styleId="875" w:customStyle="1">
    <w:name w:val="Нижний колонтитул Знак"/>
    <w:basedOn w:val="869"/>
    <w:uiPriority w:val="99"/>
    <w:qFormat/>
    <w:rPr>
      <w:rFonts w:ascii="Times New Roman" w:hAnsi="Times New Roman" w:eastAsia="Times New Roman" w:cs="Times New Roman"/>
      <w:sz w:val="20"/>
    </w:rPr>
  </w:style>
  <w:style w:type="character" w:styleId="876" w:customStyle="1">
    <w:name w:val="Текст концевой сноски Знак"/>
    <w:basedOn w:val="869"/>
    <w:uiPriority w:val="99"/>
    <w:semiHidden/>
    <w:qFormat/>
    <w:rPr>
      <w:rFonts w:ascii="Times New Roman" w:hAnsi="Times New Roman" w:eastAsia="Times New Roman" w:cs="Times New Roman"/>
      <w:sz w:val="20"/>
      <w:szCs w:val="20"/>
    </w:rPr>
  </w:style>
  <w:style w:type="character" w:styleId="877" w:customStyle="1">
    <w:name w:val="Привязка концевой сноски"/>
    <w:rPr>
      <w:vertAlign w:val="superscript"/>
    </w:rPr>
  </w:style>
  <w:style w:type="character" w:styleId="878" w:customStyle="1">
    <w:name w:val="Endnote Characters"/>
    <w:basedOn w:val="869"/>
    <w:uiPriority w:val="99"/>
    <w:semiHidden/>
    <w:unhideWhenUsed/>
    <w:qFormat/>
    <w:rPr>
      <w:vertAlign w:val="superscript"/>
    </w:rPr>
  </w:style>
  <w:style w:type="character" w:styleId="879" w:customStyle="1">
    <w:name w:val="Текст сноски Знак"/>
    <w:basedOn w:val="869"/>
    <w:uiPriority w:val="99"/>
    <w:qFormat/>
    <w:rPr>
      <w:rFonts w:ascii="Times New Roman" w:hAnsi="Times New Roman" w:eastAsia="Times New Roman" w:cs="Times New Roman"/>
      <w:sz w:val="20"/>
      <w:szCs w:val="20"/>
    </w:rPr>
  </w:style>
  <w:style w:type="character" w:styleId="880" w:customStyle="1">
    <w:name w:val="Привязка сноски"/>
    <w:rPr>
      <w:vertAlign w:val="superscript"/>
    </w:rPr>
  </w:style>
  <w:style w:type="character" w:styleId="881" w:customStyle="1">
    <w:name w:val="Footnote Characters"/>
    <w:basedOn w:val="869"/>
    <w:uiPriority w:val="99"/>
    <w:semiHidden/>
    <w:unhideWhenUsed/>
    <w:qFormat/>
    <w:rPr>
      <w:vertAlign w:val="superscript"/>
    </w:rPr>
  </w:style>
  <w:style w:type="character" w:styleId="882" w:customStyle="1">
    <w:name w:val="Основной текст Знак"/>
    <w:basedOn w:val="869"/>
    <w:uiPriority w:val="1"/>
    <w:qFormat/>
    <w:rPr>
      <w:rFonts w:ascii="Times New Roman" w:hAnsi="Times New Roman" w:eastAsia="Times New Roman" w:cs="Times New Roman"/>
      <w:sz w:val="24"/>
      <w:szCs w:val="24"/>
    </w:rPr>
  </w:style>
  <w:style w:type="character" w:styleId="883">
    <w:name w:val="HTML Code"/>
    <w:basedOn w:val="869"/>
    <w:uiPriority w:val="99"/>
    <w:semiHidden/>
    <w:unhideWhenUsed/>
    <w:qFormat/>
    <w:rPr>
      <w:rFonts w:ascii="Courier New" w:hAnsi="Courier New" w:eastAsia="Times New Roman" w:cs="Courier New"/>
      <w:sz w:val="20"/>
      <w:szCs w:val="20"/>
    </w:rPr>
  </w:style>
  <w:style w:type="character" w:styleId="884" w:customStyle="1">
    <w:name w:val="Интернет-ссылка"/>
    <w:uiPriority w:val="99"/>
    <w:unhideWhenUsed/>
    <w:rPr>
      <w:color w:val="0563c1" w:themeColor="hyperlink"/>
      <w:u w:val="single"/>
    </w:rPr>
  </w:style>
  <w:style w:type="character" w:styleId="885">
    <w:name w:val="Strong"/>
    <w:basedOn w:val="869"/>
    <w:uiPriority w:val="22"/>
    <w:qFormat/>
    <w:rPr>
      <w:b/>
      <w:bCs/>
    </w:rPr>
  </w:style>
  <w:style w:type="paragraph" w:styleId="886">
    <w:name w:val="Заголовок"/>
    <w:basedOn w:val="862"/>
    <w:next w:val="887"/>
    <w:qFormat/>
    <w:pPr>
      <w:keepNext/>
      <w:spacing w:before="240" w:after="120"/>
    </w:pPr>
    <w:rPr>
      <w:rFonts w:ascii="Liberation Sans" w:hAnsi="Liberation Sans" w:eastAsia="Microsoft YaHei" w:cs="Arial"/>
      <w:sz w:val="28"/>
      <w:szCs w:val="28"/>
    </w:rPr>
  </w:style>
  <w:style w:type="paragraph" w:styleId="887">
    <w:name w:val="Body Text"/>
    <w:basedOn w:val="862"/>
    <w:link w:val="882"/>
    <w:uiPriority w:val="1"/>
    <w:qFormat/>
    <w:pPr>
      <w:widowControl w:val="off"/>
    </w:pPr>
    <w:rPr>
      <w:sz w:val="24"/>
      <w:szCs w:val="24"/>
    </w:rPr>
  </w:style>
  <w:style w:type="paragraph" w:styleId="888">
    <w:name w:val="List"/>
    <w:basedOn w:val="887"/>
    <w:rPr>
      <w:rFonts w:cs="Arial"/>
    </w:rPr>
  </w:style>
  <w:style w:type="paragraph" w:styleId="889">
    <w:name w:val="Caption"/>
    <w:basedOn w:val="862"/>
    <w:link w:val="720"/>
    <w:qFormat/>
    <w:pPr>
      <w:spacing w:before="120" w:after="120"/>
      <w:suppressLineNumbers/>
    </w:pPr>
    <w:rPr>
      <w:rFonts w:cs="Arial"/>
      <w:i/>
      <w:iCs/>
      <w:sz w:val="24"/>
      <w:szCs w:val="24"/>
    </w:rPr>
  </w:style>
  <w:style w:type="paragraph" w:styleId="890">
    <w:name w:val="Указатель"/>
    <w:basedOn w:val="862"/>
    <w:qFormat/>
    <w:pPr>
      <w:suppressLineNumbers/>
    </w:pPr>
    <w:rPr>
      <w:rFonts w:cs="Arial"/>
    </w:rPr>
  </w:style>
  <w:style w:type="paragraph" w:styleId="891">
    <w:name w:val="Title"/>
    <w:basedOn w:val="862"/>
    <w:next w:val="887"/>
    <w:qFormat/>
    <w:pPr>
      <w:keepNext/>
      <w:spacing w:before="240" w:after="120"/>
    </w:pPr>
    <w:rPr>
      <w:rFonts w:ascii="Liberation Sans" w:hAnsi="Liberation Sans" w:eastAsia="Microsoft YaHei" w:cs="Arial"/>
      <w:sz w:val="28"/>
      <w:szCs w:val="28"/>
    </w:rPr>
  </w:style>
  <w:style w:type="paragraph" w:styleId="892">
    <w:name w:val="Caption"/>
    <w:basedOn w:val="862"/>
    <w:link w:val="720"/>
    <w:qFormat/>
    <w:pPr>
      <w:spacing w:before="120" w:after="120"/>
      <w:suppressLineNumbers/>
    </w:pPr>
    <w:rPr>
      <w:rFonts w:cs="Arial"/>
      <w:i/>
      <w:iCs/>
      <w:sz w:val="24"/>
      <w:szCs w:val="24"/>
    </w:rPr>
  </w:style>
  <w:style w:type="paragraph" w:styleId="893">
    <w:name w:val="index heading"/>
    <w:basedOn w:val="862"/>
    <w:qFormat/>
    <w:pPr>
      <w:suppressLineNumbers/>
    </w:pPr>
    <w:rPr>
      <w:rFonts w:cs="Arial"/>
    </w:rPr>
  </w:style>
  <w:style w:type="paragraph" w:styleId="894">
    <w:name w:val="annotation text"/>
    <w:basedOn w:val="862"/>
    <w:link w:val="871"/>
    <w:uiPriority w:val="99"/>
    <w:unhideWhenUsed/>
    <w:qFormat/>
    <w:rPr>
      <w:szCs w:val="20"/>
    </w:rPr>
  </w:style>
  <w:style w:type="paragraph" w:styleId="895">
    <w:name w:val="Balloon Text"/>
    <w:basedOn w:val="862"/>
    <w:link w:val="872"/>
    <w:uiPriority w:val="99"/>
    <w:semiHidden/>
    <w:unhideWhenUsed/>
    <w:qFormat/>
    <w:rPr>
      <w:rFonts w:ascii="Segoe UI" w:hAnsi="Segoe UI" w:cs="Segoe UI"/>
      <w:sz w:val="18"/>
      <w:szCs w:val="18"/>
    </w:rPr>
  </w:style>
  <w:style w:type="paragraph" w:styleId="896">
    <w:name w:val="annotation subject"/>
    <w:basedOn w:val="894"/>
    <w:next w:val="894"/>
    <w:link w:val="873"/>
    <w:uiPriority w:val="99"/>
    <w:semiHidden/>
    <w:unhideWhenUsed/>
    <w:qFormat/>
    <w:rPr>
      <w:b/>
      <w:bCs/>
    </w:rPr>
  </w:style>
  <w:style w:type="paragraph" w:styleId="897" w:customStyle="1">
    <w:name w:val="! ТЗ Стиль __ТекстОсн_1и + Times New Roman 12 пт По ширине Первая стр..."/>
    <w:basedOn w:val="862"/>
    <w:qFormat/>
    <w:pPr>
      <w:ind w:firstLine="709"/>
      <w:jc w:val="both"/>
      <w:spacing w:before="60" w:after="60" w:line="360" w:lineRule="auto"/>
      <w:tabs>
        <w:tab w:val="left" w:pos="851" w:leader="none"/>
        <w:tab w:val="clear" w:pos="1134" w:leader="none"/>
      </w:tabs>
    </w:pPr>
    <w:rPr>
      <w:sz w:val="24"/>
      <w:szCs w:val="20"/>
      <w:lang w:eastAsia="ru-RU"/>
    </w:rPr>
  </w:style>
  <w:style w:type="paragraph" w:styleId="898">
    <w:name w:val="List Paragraph"/>
    <w:basedOn w:val="862"/>
    <w:uiPriority w:val="34"/>
    <w:qFormat/>
    <w:pPr>
      <w:contextualSpacing/>
      <w:ind w:left="720" w:firstLine="0"/>
      <w:spacing w:before="0" w:after="0"/>
    </w:pPr>
  </w:style>
  <w:style w:type="paragraph" w:styleId="899" w:customStyle="1">
    <w:name w:val="Колонтитул"/>
    <w:basedOn w:val="862"/>
    <w:qFormat/>
  </w:style>
  <w:style w:type="paragraph" w:styleId="900">
    <w:name w:val="Header"/>
    <w:basedOn w:val="862"/>
    <w:link w:val="874"/>
    <w:uiPriority w:val="99"/>
    <w:unhideWhenUsed/>
    <w:pPr>
      <w:tabs>
        <w:tab w:val="clear" w:pos="1134" w:leader="none"/>
        <w:tab w:val="center" w:pos="4677" w:leader="none"/>
        <w:tab w:val="right" w:pos="9355" w:leader="none"/>
      </w:tabs>
    </w:pPr>
  </w:style>
  <w:style w:type="paragraph" w:styleId="901">
    <w:name w:val="Footer"/>
    <w:basedOn w:val="862"/>
    <w:link w:val="875"/>
    <w:uiPriority w:val="99"/>
    <w:unhideWhenUsed/>
    <w:pPr>
      <w:tabs>
        <w:tab w:val="clear" w:pos="1134" w:leader="none"/>
        <w:tab w:val="center" w:pos="4677" w:leader="none"/>
        <w:tab w:val="right" w:pos="9355" w:leader="none"/>
      </w:tabs>
    </w:pPr>
  </w:style>
  <w:style w:type="paragraph" w:styleId="902">
    <w:name w:val="endnote text"/>
    <w:basedOn w:val="862"/>
    <w:link w:val="876"/>
    <w:uiPriority w:val="99"/>
    <w:semiHidden/>
    <w:unhideWhenUsed/>
    <w:rPr>
      <w:szCs w:val="20"/>
    </w:rPr>
  </w:style>
  <w:style w:type="paragraph" w:styleId="903">
    <w:name w:val="footnote text"/>
    <w:basedOn w:val="862"/>
    <w:link w:val="879"/>
    <w:uiPriority w:val="99"/>
    <w:unhideWhenUsed/>
    <w:rPr>
      <w:szCs w:val="20"/>
    </w:rPr>
  </w:style>
  <w:style w:type="paragraph" w:styleId="904">
    <w:name w:val="No Spacing"/>
    <w:uiPriority w:val="1"/>
    <w:qFormat/>
    <w:pPr>
      <w:jc w:val="left"/>
      <w:spacing w:before="0" w:after="0"/>
      <w:widowControl/>
    </w:pPr>
    <w:rPr>
      <w:rFonts w:ascii="Times New Roman" w:hAnsi="Times New Roman" w:eastAsia="Times New Roman" w:cs="Times New Roman"/>
      <w:color w:val="auto"/>
      <w:sz w:val="20"/>
      <w:szCs w:val="22"/>
      <w:lang w:val="ru-RU" w:eastAsia="en-US" w:bidi="ar-SA"/>
    </w:rPr>
  </w:style>
  <w:style w:type="paragraph" w:styleId="905" w:customStyle="1">
    <w:name w:val="ConsPlusNormal"/>
    <w:uiPriority w:val="99"/>
    <w:qFormat/>
    <w:pPr>
      <w:jc w:val="left"/>
      <w:spacing w:before="0" w:after="0"/>
      <w:widowControl/>
    </w:pPr>
    <w:rPr>
      <w:rFonts w:ascii="Times New Roman" w:hAnsi="Times New Roman" w:eastAsia="Calibri" w:cs="Times New Roman" w:eastAsiaTheme="minorHAnsi"/>
      <w:color w:val="auto"/>
      <w:sz w:val="28"/>
      <w:szCs w:val="28"/>
      <w:lang w:val="ru-RU" w:eastAsia="ru-RU" w:bidi="ar-SA"/>
    </w:rPr>
  </w:style>
  <w:style w:type="paragraph" w:styleId="906">
    <w:name w:val="Normal (Web)"/>
    <w:basedOn w:val="862"/>
    <w:uiPriority w:val="99"/>
    <w:unhideWhenUsed/>
    <w:qFormat/>
    <w:pPr>
      <w:spacing w:beforeAutospacing="1" w:afterAutospacing="1"/>
    </w:pPr>
    <w:rPr>
      <w:sz w:val="24"/>
      <w:szCs w:val="24"/>
      <w:lang w:eastAsia="ru-RU"/>
    </w:rPr>
  </w:style>
  <w:style w:type="paragraph" w:styleId="907" w:customStyle="1">
    <w:name w:val="Содержимое таблицы"/>
    <w:basedOn w:val="862"/>
    <w:qFormat/>
    <w:pPr>
      <w:widowControl w:val="off"/>
      <w:suppressLineNumbers/>
    </w:pPr>
  </w:style>
  <w:style w:type="paragraph" w:styleId="908" w:customStyle="1">
    <w:name w:val="Заголовок таблицы"/>
    <w:basedOn w:val="907"/>
    <w:qFormat/>
    <w:pPr>
      <w:jc w:val="center"/>
    </w:pPr>
    <w:rPr>
      <w:b/>
      <w:bCs/>
    </w:rPr>
  </w:style>
  <w:style w:type="numbering" w:styleId="909" w:default="1">
    <w:name w:val="No List"/>
    <w:uiPriority w:val="99"/>
    <w:semiHidden/>
    <w:unhideWhenUsed/>
    <w:qFormat/>
  </w:style>
  <w:style w:type="table" w:styleId="910" w:default="1">
    <w:name w:val="Normal Table"/>
    <w:uiPriority w:val="99"/>
    <w:semiHidden/>
    <w:unhideWhenUsed/>
    <w:tblPr>
      <w:tblCellMar>
        <w:left w:w="108" w:type="dxa"/>
        <w:top w:w="0" w:type="dxa"/>
        <w:right w:w="108" w:type="dxa"/>
        <w:bottom w:w="0" w:type="dxa"/>
      </w:tblCellMar>
    </w:tblPr>
  </w:style>
  <w:style w:type="table" w:styleId="911" w:customStyle="1">
    <w:name w:val="Сетка таблицы3"/>
    <w:basedOn w:val="910"/>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12">
    <w:name w:val="Table Grid"/>
    <w:basedOn w:val="91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https://login.consultant.ru/link/?req=doc&amp;base=LAW&amp;n=500102&amp;date=19.08.2025" TargetMode="External"/><Relationship Id="rId14" Type="http://schemas.openxmlformats.org/officeDocument/2006/relationships/hyperlink" Target="https://login.consultant.ru/link/?req=doc&amp;base=LAW&amp;n=500102&amp;date=19.08.202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3013C-6631-4BD2-B067-97FB07ED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rtlabs.ru</Company>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dc:language>ru-RU</dc:language>
  <cp:lastModifiedBy>ekonomika-2</cp:lastModifiedBy>
  <cp:revision>172</cp:revision>
  <dcterms:created xsi:type="dcterms:W3CDTF">2025-11-17T05:23:00Z</dcterms:created>
  <dcterms:modified xsi:type="dcterms:W3CDTF">2026-08-25T13:45:51Z</dcterms:modified>
</cp:coreProperties>
</file>

<file path=docProps/custom.xml><?xml version="1.0" encoding="utf-8"?>
<Properties xmlns="http://schemas.openxmlformats.org/officeDocument/2006/custom-properties" xmlns:vt="http://schemas.openxmlformats.org/officeDocument/2006/docPropsVTypes"/>
</file>